
<file path=[Content_Types].xml><?xml version="1.0" encoding="utf-8"?>
<Types xmlns="http://schemas.openxmlformats.org/package/2006/content-types">
  <Override PartName="/_rels/.rels" ContentType="application/vnd.openxmlformats-package.relationships+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Override PartName="/word/styles.xml" ContentType="application/vnd.openxmlformats-officedocument.wordprocessingml.styl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before="0" w:after="60"/>
        <w:jc w:val="center"/>
        <w:rPr>
          <w:iCs/>
          <w:sz w:val="22"/>
          <w:szCs w:val="22"/>
          <w:lang w:val="sr-CS"/>
        </w:rPr>
      </w:pPr>
      <w:r>
        <w:rPr>
          <w:rFonts w:ascii="Times New Roman" w:hAnsi="Times New Roman"/>
          <w:b/>
          <w:iCs/>
          <w:sz w:val="20"/>
          <w:szCs w:val="20"/>
          <w:lang w:val="sr-CS"/>
        </w:rPr>
        <w:t>Табела. 9.</w:t>
      </w:r>
      <w:r>
        <w:rPr>
          <w:rFonts w:ascii="Times New Roman" w:hAnsi="Times New Roman"/>
          <w:b/>
          <w:iCs/>
          <w:sz w:val="20"/>
          <w:szCs w:val="20"/>
        </w:rPr>
        <w:t>8</w:t>
      </w:r>
      <w:r>
        <w:rPr>
          <w:rFonts w:ascii="Times New Roman" w:hAnsi="Times New Roman"/>
          <w:iCs/>
          <w:sz w:val="20"/>
          <w:szCs w:val="20"/>
          <w:lang w:val="sr-CS"/>
        </w:rPr>
        <w:t xml:space="preserve"> Компетентност ментора</w:t>
      </w:r>
    </w:p>
    <w:tbl>
      <w:tblPr>
        <w:tblW w:w="7200" w:type="dxa"/>
        <w:jc w:val="left"/>
        <w:tblInd w:w="17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Look w:val="01e0"/>
      </w:tblPr>
      <w:tblGrid>
        <w:gridCol w:w="462"/>
        <w:gridCol w:w="25"/>
        <w:gridCol w:w="768"/>
        <w:gridCol w:w="903"/>
        <w:gridCol w:w="269"/>
        <w:gridCol w:w="637"/>
        <w:gridCol w:w="713"/>
        <w:gridCol w:w="996"/>
        <w:gridCol w:w="532"/>
        <w:gridCol w:w="1172"/>
        <w:gridCol w:w="723"/>
      </w:tblGrid>
      <w:tr>
        <w:trPr>
          <w:trHeight w:val="227" w:hRule="atLeast"/>
        </w:trPr>
        <w:tc>
          <w:tcPr>
            <w:tcW w:w="2427" w:type="dxa"/>
            <w:gridSpan w:val="5"/>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rFonts w:ascii="Times New Roman" w:hAnsi="Times New Roman"/>
                <w:sz w:val="20"/>
                <w:szCs w:val="20"/>
              </w:rPr>
            </w:pPr>
            <w:r>
              <w:rPr>
                <w:rFonts w:ascii="Times New Roman" w:hAnsi="Times New Roman"/>
                <w:b/>
                <w:sz w:val="20"/>
                <w:szCs w:val="20"/>
                <w:lang w:val="sr-CS"/>
              </w:rPr>
              <w:t>Име и презиме</w:t>
            </w:r>
          </w:p>
        </w:tc>
        <w:tc>
          <w:tcPr>
            <w:tcW w:w="4773" w:type="dxa"/>
            <w:gridSpan w:val="6"/>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rPr>
                <w:rFonts w:ascii="Times New Roman" w:hAnsi="Times New Roman"/>
                <w:b/>
                <w:b/>
                <w:bCs/>
                <w:sz w:val="20"/>
                <w:szCs w:val="20"/>
                <w:lang w:val="sr-CS"/>
              </w:rPr>
            </w:pPr>
            <w:r>
              <w:rPr>
                <w:rFonts w:ascii="Times New Roman" w:hAnsi="Times New Roman"/>
                <w:b/>
                <w:bCs/>
                <w:sz w:val="20"/>
                <w:szCs w:val="20"/>
                <w:lang w:val="sr-CS"/>
              </w:rPr>
              <w:t>Ивана Васић</w:t>
            </w:r>
          </w:p>
        </w:tc>
      </w:tr>
      <w:tr>
        <w:trPr>
          <w:trHeight w:val="227" w:hRule="atLeast"/>
        </w:trPr>
        <w:tc>
          <w:tcPr>
            <w:tcW w:w="2427" w:type="dxa"/>
            <w:gridSpan w:val="5"/>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rFonts w:ascii="Times New Roman" w:hAnsi="Times New Roman"/>
                <w:sz w:val="20"/>
                <w:szCs w:val="20"/>
              </w:rPr>
            </w:pPr>
            <w:r>
              <w:rPr>
                <w:rFonts w:ascii="Times New Roman" w:hAnsi="Times New Roman"/>
                <w:b/>
                <w:sz w:val="20"/>
                <w:szCs w:val="20"/>
                <w:lang w:val="sr-CS"/>
              </w:rPr>
              <w:t>Звање</w:t>
            </w:r>
          </w:p>
        </w:tc>
        <w:tc>
          <w:tcPr>
            <w:tcW w:w="4773" w:type="dxa"/>
            <w:gridSpan w:val="6"/>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rPr>
                <w:rFonts w:ascii="Times New Roman" w:hAnsi="Times New Roman"/>
                <w:sz w:val="20"/>
                <w:szCs w:val="20"/>
                <w:lang w:val="sr-CS"/>
              </w:rPr>
            </w:pPr>
            <w:r>
              <w:rPr>
                <w:rFonts w:ascii="Times New Roman" w:hAnsi="Times New Roman"/>
                <w:sz w:val="20"/>
                <w:szCs w:val="20"/>
                <w:lang w:val="sr-CS"/>
              </w:rPr>
              <w:t>виши научни сарадник</w:t>
            </w:r>
          </w:p>
        </w:tc>
      </w:tr>
      <w:tr>
        <w:trPr>
          <w:trHeight w:val="227" w:hRule="atLeast"/>
        </w:trPr>
        <w:tc>
          <w:tcPr>
            <w:tcW w:w="2427" w:type="dxa"/>
            <w:gridSpan w:val="5"/>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rFonts w:ascii="Times New Roman" w:hAnsi="Times New Roman"/>
                <w:sz w:val="20"/>
                <w:szCs w:val="20"/>
              </w:rPr>
            </w:pPr>
            <w:r>
              <w:rPr>
                <w:rFonts w:ascii="Times New Roman" w:hAnsi="Times New Roman"/>
                <w:b/>
                <w:sz w:val="20"/>
                <w:szCs w:val="20"/>
                <w:lang w:val="sr-CS"/>
              </w:rPr>
              <w:t>Ужа научна, уметничка односно стручна  област</w:t>
            </w:r>
          </w:p>
        </w:tc>
        <w:tc>
          <w:tcPr>
            <w:tcW w:w="4773" w:type="dxa"/>
            <w:gridSpan w:val="6"/>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rPr>
                <w:rFonts w:ascii="Times New Roman" w:hAnsi="Times New Roman"/>
                <w:sz w:val="20"/>
                <w:szCs w:val="20"/>
                <w:lang w:val="sr-CS"/>
              </w:rPr>
            </w:pPr>
            <w:r>
              <w:rPr>
                <w:rFonts w:ascii="Times New Roman" w:hAnsi="Times New Roman"/>
                <w:sz w:val="20"/>
                <w:szCs w:val="20"/>
                <w:lang w:val="sr-CS"/>
              </w:rPr>
              <w:t>физика кондензоване материје</w:t>
            </w:r>
          </w:p>
        </w:tc>
      </w:tr>
      <w:tr>
        <w:trPr>
          <w:trHeight w:val="227" w:hRule="atLeast"/>
        </w:trPr>
        <w:tc>
          <w:tcPr>
            <w:tcW w:w="1255"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rFonts w:ascii="Times New Roman" w:hAnsi="Times New Roman"/>
                <w:sz w:val="20"/>
                <w:szCs w:val="20"/>
              </w:rPr>
            </w:pPr>
            <w:r>
              <w:rPr>
                <w:rFonts w:ascii="Times New Roman" w:hAnsi="Times New Roman"/>
                <w:b/>
                <w:sz w:val="20"/>
                <w:szCs w:val="20"/>
                <w:lang w:val="sr-CS"/>
              </w:rPr>
              <w:t>Академска каријера</w:t>
            </w:r>
          </w:p>
        </w:tc>
        <w:tc>
          <w:tcPr>
            <w:tcW w:w="1172"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rFonts w:ascii="Times New Roman" w:hAnsi="Times New Roman"/>
                <w:sz w:val="20"/>
                <w:szCs w:val="20"/>
              </w:rPr>
            </w:pPr>
            <w:r>
              <w:rPr>
                <w:rFonts w:ascii="Times New Roman" w:hAnsi="Times New Roman"/>
                <w:sz w:val="20"/>
                <w:szCs w:val="20"/>
                <w:lang w:val="sr-CS"/>
              </w:rPr>
              <w:t xml:space="preserve">Година </w:t>
            </w:r>
          </w:p>
        </w:tc>
        <w:tc>
          <w:tcPr>
            <w:tcW w:w="1350"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rFonts w:ascii="Times New Roman" w:hAnsi="Times New Roman"/>
                <w:sz w:val="20"/>
                <w:szCs w:val="20"/>
              </w:rPr>
            </w:pPr>
            <w:r>
              <w:rPr>
                <w:rFonts w:ascii="Times New Roman" w:hAnsi="Times New Roman"/>
                <w:sz w:val="20"/>
                <w:szCs w:val="20"/>
                <w:lang w:val="sr-CS"/>
              </w:rPr>
              <w:t xml:space="preserve">Институција </w:t>
            </w:r>
          </w:p>
        </w:tc>
        <w:tc>
          <w:tcPr>
            <w:tcW w:w="3423" w:type="dxa"/>
            <w:gridSpan w:val="4"/>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rFonts w:ascii="Times New Roman" w:hAnsi="Times New Roman"/>
                <w:sz w:val="20"/>
                <w:szCs w:val="20"/>
              </w:rPr>
            </w:pPr>
            <w:r>
              <w:rPr>
                <w:rFonts w:ascii="Times New Roman" w:hAnsi="Times New Roman"/>
                <w:sz w:val="20"/>
                <w:szCs w:val="20"/>
                <w:lang w:val="sr-CS"/>
              </w:rPr>
              <w:t xml:space="preserve">Ужа научна, уметничка односно стручна област </w:t>
            </w:r>
          </w:p>
        </w:tc>
      </w:tr>
      <w:tr>
        <w:trPr>
          <w:trHeight w:val="227" w:hRule="atLeast"/>
        </w:trPr>
        <w:tc>
          <w:tcPr>
            <w:tcW w:w="1255"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rFonts w:ascii="Times New Roman" w:hAnsi="Times New Roman"/>
                <w:sz w:val="20"/>
                <w:szCs w:val="20"/>
              </w:rPr>
            </w:pPr>
            <w:r>
              <w:rPr>
                <w:rFonts w:ascii="Times New Roman" w:hAnsi="Times New Roman"/>
                <w:sz w:val="20"/>
                <w:szCs w:val="20"/>
                <w:lang w:val="sr-CS"/>
              </w:rPr>
              <w:t>Избор у звање</w:t>
            </w:r>
          </w:p>
        </w:tc>
        <w:tc>
          <w:tcPr>
            <w:tcW w:w="1172"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rPr>
                <w:rFonts w:ascii="Times New Roman" w:hAnsi="Times New Roman"/>
                <w:sz w:val="20"/>
                <w:szCs w:val="20"/>
                <w:lang w:val="sr-CS"/>
              </w:rPr>
            </w:pPr>
            <w:r>
              <w:rPr>
                <w:rFonts w:ascii="Times New Roman" w:hAnsi="Times New Roman"/>
                <w:sz w:val="20"/>
                <w:szCs w:val="20"/>
                <w:lang w:val="sr-CS"/>
              </w:rPr>
              <w:t>29.11.2017.</w:t>
            </w:r>
          </w:p>
        </w:tc>
        <w:tc>
          <w:tcPr>
            <w:tcW w:w="1350"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rPr>
                <w:rFonts w:ascii="Times New Roman" w:hAnsi="Times New Roman"/>
                <w:sz w:val="20"/>
                <w:szCs w:val="20"/>
                <w:lang w:val="sr-CS"/>
              </w:rPr>
            </w:pPr>
            <w:r>
              <w:rPr>
                <w:rFonts w:ascii="Times New Roman" w:hAnsi="Times New Roman"/>
                <w:sz w:val="20"/>
                <w:szCs w:val="20"/>
                <w:lang w:val="sr-CS"/>
              </w:rPr>
              <w:t xml:space="preserve">Институт за физику </w:t>
            </w:r>
            <w:r>
              <w:rPr>
                <w:rFonts w:ascii="Times New Roman" w:hAnsi="Times New Roman"/>
                <w:sz w:val="20"/>
                <w:szCs w:val="20"/>
                <w:lang w:val="sr-CS"/>
              </w:rPr>
              <w:t>у</w:t>
            </w:r>
            <w:r>
              <w:rPr>
                <w:rFonts w:ascii="Times New Roman" w:hAnsi="Times New Roman"/>
                <w:sz w:val="20"/>
                <w:szCs w:val="20"/>
                <w:lang w:val="sr-CS"/>
              </w:rPr>
              <w:t xml:space="preserve"> Београд</w:t>
            </w:r>
            <w:r>
              <w:rPr>
                <w:rFonts w:ascii="Times New Roman" w:hAnsi="Times New Roman"/>
                <w:sz w:val="20"/>
                <w:szCs w:val="20"/>
                <w:lang w:val="sr-CS"/>
              </w:rPr>
              <w:t>у</w:t>
            </w:r>
          </w:p>
        </w:tc>
        <w:tc>
          <w:tcPr>
            <w:tcW w:w="3423" w:type="dxa"/>
            <w:gridSpan w:val="4"/>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rPr>
                <w:rFonts w:ascii="Times New Roman" w:hAnsi="Times New Roman"/>
                <w:sz w:val="20"/>
                <w:szCs w:val="20"/>
                <w:lang w:val="sr-CS"/>
              </w:rPr>
            </w:pPr>
            <w:r>
              <w:rPr>
                <w:rFonts w:ascii="Times New Roman" w:hAnsi="Times New Roman"/>
                <w:sz w:val="20"/>
                <w:szCs w:val="20"/>
                <w:lang w:val="sr-CS"/>
              </w:rPr>
              <w:t>ф</w:t>
            </w:r>
            <w:r>
              <w:rPr>
                <w:rFonts w:ascii="Times New Roman" w:hAnsi="Times New Roman"/>
                <w:sz w:val="20"/>
                <w:szCs w:val="20"/>
                <w:lang w:val="sr-CS"/>
              </w:rPr>
              <w:t xml:space="preserve">изика </w:t>
            </w:r>
            <w:r>
              <w:rPr>
                <w:rFonts w:ascii="Times New Roman" w:hAnsi="Times New Roman"/>
                <w:sz w:val="20"/>
                <w:szCs w:val="20"/>
                <w:lang w:val="sr-CS"/>
              </w:rPr>
              <w:t>кондензоване материје</w:t>
            </w:r>
          </w:p>
        </w:tc>
      </w:tr>
      <w:tr>
        <w:trPr>
          <w:trHeight w:val="227" w:hRule="atLeast"/>
        </w:trPr>
        <w:tc>
          <w:tcPr>
            <w:tcW w:w="1255"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rFonts w:ascii="Times New Roman" w:hAnsi="Times New Roman"/>
                <w:sz w:val="20"/>
                <w:szCs w:val="20"/>
              </w:rPr>
            </w:pPr>
            <w:r>
              <w:rPr>
                <w:rFonts w:ascii="Times New Roman" w:hAnsi="Times New Roman"/>
                <w:sz w:val="20"/>
                <w:szCs w:val="20"/>
                <w:lang w:val="sr-CS"/>
              </w:rPr>
              <w:t>Докторат</w:t>
            </w:r>
          </w:p>
        </w:tc>
        <w:tc>
          <w:tcPr>
            <w:tcW w:w="1172"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rPr>
                <w:rFonts w:ascii="Times New Roman" w:hAnsi="Times New Roman"/>
                <w:sz w:val="20"/>
                <w:szCs w:val="20"/>
                <w:lang w:val="sr-CS"/>
              </w:rPr>
            </w:pPr>
            <w:r>
              <w:rPr>
                <w:rFonts w:ascii="Times New Roman" w:hAnsi="Times New Roman"/>
                <w:sz w:val="20"/>
                <w:szCs w:val="20"/>
                <w:lang w:val="sr-CS"/>
              </w:rPr>
              <w:t>23.12.2011.</w:t>
            </w:r>
          </w:p>
        </w:tc>
        <w:tc>
          <w:tcPr>
            <w:tcW w:w="1350"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rPr>
                <w:rFonts w:ascii="Times New Roman" w:hAnsi="Times New Roman"/>
                <w:sz w:val="20"/>
                <w:szCs w:val="20"/>
                <w:lang w:val="sr-CS"/>
              </w:rPr>
            </w:pPr>
            <w:r>
              <w:rPr>
                <w:rFonts w:ascii="Times New Roman" w:hAnsi="Times New Roman"/>
                <w:sz w:val="20"/>
                <w:szCs w:val="20"/>
                <w:lang w:val="sr-CS"/>
              </w:rPr>
              <w:t>Универзитет у Београду, Физички факултет</w:t>
            </w:r>
          </w:p>
        </w:tc>
        <w:tc>
          <w:tcPr>
            <w:tcW w:w="3423" w:type="dxa"/>
            <w:gridSpan w:val="4"/>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rPr>
                <w:rFonts w:ascii="Times New Roman" w:hAnsi="Times New Roman"/>
                <w:sz w:val="20"/>
                <w:szCs w:val="20"/>
                <w:lang w:val="sr-CS"/>
              </w:rPr>
            </w:pPr>
            <w:r>
              <w:rPr>
                <w:rFonts w:ascii="Times New Roman" w:hAnsi="Times New Roman"/>
                <w:sz w:val="20"/>
                <w:szCs w:val="20"/>
                <w:lang w:val="sr-CS"/>
              </w:rPr>
              <w:t>ф</w:t>
            </w:r>
            <w:r>
              <w:rPr>
                <w:rFonts w:ascii="Times New Roman" w:hAnsi="Times New Roman"/>
                <w:sz w:val="20"/>
                <w:szCs w:val="20"/>
                <w:lang w:val="sr-CS"/>
              </w:rPr>
              <w:t xml:space="preserve">изика </w:t>
            </w:r>
            <w:r>
              <w:rPr>
                <w:rFonts w:ascii="Times New Roman" w:hAnsi="Times New Roman"/>
                <w:sz w:val="20"/>
                <w:szCs w:val="20"/>
                <w:lang w:val="sr-CS"/>
              </w:rPr>
              <w:t>кондензоване материје</w:t>
            </w:r>
          </w:p>
        </w:tc>
      </w:tr>
      <w:tr>
        <w:trPr>
          <w:trHeight w:val="227" w:hRule="atLeast"/>
        </w:trPr>
        <w:tc>
          <w:tcPr>
            <w:tcW w:w="1255"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rFonts w:ascii="Times New Roman" w:hAnsi="Times New Roman"/>
                <w:sz w:val="20"/>
                <w:szCs w:val="20"/>
              </w:rPr>
            </w:pPr>
            <w:r>
              <w:rPr>
                <w:rFonts w:ascii="Times New Roman" w:hAnsi="Times New Roman"/>
                <w:sz w:val="20"/>
                <w:szCs w:val="20"/>
                <w:lang w:val="sr-CS"/>
              </w:rPr>
              <w:t>Диплома</w:t>
            </w:r>
          </w:p>
        </w:tc>
        <w:tc>
          <w:tcPr>
            <w:tcW w:w="1172"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rPr>
                <w:rFonts w:ascii="Times New Roman" w:hAnsi="Times New Roman"/>
                <w:sz w:val="20"/>
                <w:szCs w:val="20"/>
                <w:lang w:val="sr-CS"/>
              </w:rPr>
            </w:pPr>
            <w:r>
              <w:rPr>
                <w:rFonts w:ascii="Times New Roman" w:hAnsi="Times New Roman"/>
                <w:sz w:val="20"/>
                <w:szCs w:val="20"/>
                <w:lang w:val="sr-CS"/>
              </w:rPr>
              <w:t>09.10.2006.</w:t>
            </w:r>
          </w:p>
        </w:tc>
        <w:tc>
          <w:tcPr>
            <w:tcW w:w="1350"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rPr>
                <w:rFonts w:ascii="Times New Roman" w:hAnsi="Times New Roman"/>
                <w:sz w:val="20"/>
                <w:szCs w:val="20"/>
                <w:lang w:val="sr-CS"/>
              </w:rPr>
            </w:pPr>
            <w:r>
              <w:rPr>
                <w:rFonts w:ascii="Times New Roman" w:hAnsi="Times New Roman"/>
                <w:sz w:val="20"/>
                <w:szCs w:val="20"/>
                <w:lang w:val="sr-CS"/>
              </w:rPr>
              <w:t>Универзитет у Београду, Физички факултет</w:t>
            </w:r>
          </w:p>
        </w:tc>
        <w:tc>
          <w:tcPr>
            <w:tcW w:w="3423" w:type="dxa"/>
            <w:gridSpan w:val="4"/>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rPr>
                <w:rFonts w:ascii="Times New Roman" w:hAnsi="Times New Roman"/>
                <w:sz w:val="20"/>
                <w:szCs w:val="20"/>
                <w:lang w:val="sr-CS"/>
              </w:rPr>
            </w:pPr>
            <w:r>
              <w:rPr>
                <w:rFonts w:ascii="Times New Roman" w:hAnsi="Times New Roman"/>
                <w:sz w:val="20"/>
                <w:szCs w:val="20"/>
                <w:lang w:val="sr-CS"/>
              </w:rPr>
              <w:t>ф</w:t>
            </w:r>
            <w:r>
              <w:rPr>
                <w:rFonts w:ascii="Times New Roman" w:hAnsi="Times New Roman"/>
                <w:sz w:val="20"/>
                <w:szCs w:val="20"/>
                <w:lang w:val="sr-CS"/>
              </w:rPr>
              <w:t xml:space="preserve">изика </w:t>
            </w:r>
            <w:r>
              <w:rPr>
                <w:rFonts w:ascii="Times New Roman" w:hAnsi="Times New Roman"/>
                <w:sz w:val="20"/>
                <w:szCs w:val="20"/>
                <w:lang w:val="sr-CS"/>
              </w:rPr>
              <w:t>кондензоване материје</w:t>
            </w:r>
          </w:p>
        </w:tc>
      </w:tr>
      <w:tr>
        <w:trPr>
          <w:trHeight w:val="227" w:hRule="atLeast"/>
        </w:trPr>
        <w:tc>
          <w:tcPr>
            <w:tcW w:w="7200" w:type="dxa"/>
            <w:gridSpan w:val="11"/>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rFonts w:ascii="Times New Roman" w:hAnsi="Times New Roman"/>
                <w:sz w:val="20"/>
                <w:szCs w:val="20"/>
              </w:rPr>
            </w:pPr>
            <w:r>
              <w:rPr>
                <w:rFonts w:ascii="Times New Roman" w:hAnsi="Times New Roman"/>
                <w:b/>
                <w:sz w:val="20"/>
                <w:szCs w:val="20"/>
                <w:lang w:val="sr-CS"/>
              </w:rPr>
              <w:t>Списак дисертација</w:t>
            </w:r>
            <w:r>
              <w:rPr>
                <w:rFonts w:ascii="Times New Roman" w:hAnsi="Times New Roman"/>
                <w:b/>
                <w:sz w:val="20"/>
                <w:szCs w:val="20"/>
              </w:rPr>
              <w:t xml:space="preserve">-докторских уметничких пројеката </w:t>
            </w:r>
            <w:r>
              <w:rPr>
                <w:rFonts w:ascii="Times New Roman" w:hAnsi="Times New Roman"/>
                <w:b/>
                <w:sz w:val="20"/>
                <w:szCs w:val="20"/>
                <w:lang w:val="sr-CS"/>
              </w:rPr>
              <w:t>а у којима је наставнк ментор или је био ментор у претходних 10 година</w:t>
            </w:r>
          </w:p>
        </w:tc>
      </w:tr>
      <w:tr>
        <w:trPr>
          <w:trHeight w:val="227" w:hRule="atLeast"/>
        </w:trPr>
        <w:tc>
          <w:tcPr>
            <w:tcW w:w="487"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rFonts w:ascii="Times New Roman" w:hAnsi="Times New Roman"/>
                <w:sz w:val="20"/>
                <w:szCs w:val="20"/>
              </w:rPr>
            </w:pPr>
            <w:r>
              <w:rPr>
                <w:rFonts w:ascii="Times New Roman" w:hAnsi="Times New Roman"/>
                <w:sz w:val="20"/>
                <w:szCs w:val="20"/>
                <w:lang w:val="sr-CS"/>
              </w:rPr>
              <w:t>Р.Б.</w:t>
            </w:r>
          </w:p>
        </w:tc>
        <w:tc>
          <w:tcPr>
            <w:tcW w:w="1671"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rFonts w:ascii="Times New Roman" w:hAnsi="Times New Roman"/>
                <w:sz w:val="20"/>
                <w:szCs w:val="20"/>
              </w:rPr>
            </w:pPr>
            <w:r>
              <w:rPr>
                <w:rFonts w:ascii="Times New Roman" w:hAnsi="Times New Roman"/>
                <w:sz w:val="20"/>
                <w:szCs w:val="20"/>
                <w:lang w:val="sr-CS"/>
              </w:rPr>
              <w:t>Наслов дисертације</w:t>
            </w:r>
            <w:r>
              <w:rPr>
                <w:rFonts w:ascii="Times New Roman" w:hAnsi="Times New Roman"/>
                <w:sz w:val="20"/>
                <w:szCs w:val="20"/>
              </w:rPr>
              <w:t xml:space="preserve">- докторског уметничког пројекта </w:t>
            </w:r>
          </w:p>
        </w:tc>
        <w:tc>
          <w:tcPr>
            <w:tcW w:w="1619"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rFonts w:ascii="Times New Roman" w:hAnsi="Times New Roman"/>
                <w:sz w:val="20"/>
                <w:szCs w:val="20"/>
              </w:rPr>
            </w:pPr>
            <w:r>
              <w:rPr>
                <w:rFonts w:ascii="Times New Roman" w:hAnsi="Times New Roman"/>
                <w:sz w:val="20"/>
                <w:szCs w:val="20"/>
                <w:lang w:val="sr-CS"/>
              </w:rPr>
              <w:t>Име кандидата</w:t>
            </w:r>
          </w:p>
        </w:tc>
        <w:tc>
          <w:tcPr>
            <w:tcW w:w="99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rFonts w:ascii="Times New Roman" w:hAnsi="Times New Roman"/>
                <w:sz w:val="20"/>
                <w:szCs w:val="20"/>
              </w:rPr>
            </w:pPr>
            <w:r>
              <w:rPr>
                <w:rFonts w:ascii="Times New Roman" w:hAnsi="Times New Roman"/>
                <w:sz w:val="20"/>
                <w:szCs w:val="20"/>
                <w:lang w:val="sr-CS"/>
              </w:rPr>
              <w:t xml:space="preserve">*пријављена </w:t>
            </w:r>
          </w:p>
        </w:tc>
        <w:tc>
          <w:tcPr>
            <w:tcW w:w="2427"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rFonts w:ascii="Times New Roman" w:hAnsi="Times New Roman"/>
                <w:sz w:val="20"/>
                <w:szCs w:val="20"/>
              </w:rPr>
            </w:pPr>
            <w:r>
              <w:rPr>
                <w:rFonts w:ascii="Times New Roman" w:hAnsi="Times New Roman"/>
                <w:sz w:val="20"/>
                <w:szCs w:val="20"/>
                <w:lang w:val="sr-CS"/>
              </w:rPr>
              <w:t>** одбрањена</w:t>
            </w:r>
          </w:p>
        </w:tc>
      </w:tr>
      <w:tr>
        <w:trPr>
          <w:trHeight w:val="227" w:hRule="atLeast"/>
        </w:trPr>
        <w:tc>
          <w:tcPr>
            <w:tcW w:w="487"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rFonts w:ascii="Times New Roman" w:hAnsi="Times New Roman"/>
                <w:sz w:val="20"/>
                <w:szCs w:val="20"/>
                <w:lang w:val="sr-CS"/>
              </w:rPr>
            </w:pPr>
            <w:r>
              <w:rPr>
                <w:rFonts w:ascii="Times New Roman" w:hAnsi="Times New Roman"/>
                <w:sz w:val="20"/>
                <w:szCs w:val="20"/>
                <w:lang w:val="sr-CS"/>
              </w:rPr>
              <w:t>1</w:t>
            </w:r>
          </w:p>
        </w:tc>
        <w:tc>
          <w:tcPr>
            <w:tcW w:w="1671"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101"/>
              <w:jc w:val="left"/>
              <w:rPr>
                <w:rFonts w:ascii="Times New Roman" w:hAnsi="Times New Roman"/>
                <w:sz w:val="20"/>
                <w:szCs w:val="20"/>
                <w:lang w:val="sr-CS"/>
              </w:rPr>
            </w:pPr>
            <w:r>
              <w:rPr>
                <w:rFonts w:cs="Times New Roman" w:ascii="Times New Roman" w:hAnsi="Times New Roman"/>
                <w:sz w:val="20"/>
                <w:szCs w:val="20"/>
                <w:lang w:val="sr-CS"/>
              </w:rPr>
              <w:t>Нумеричко проучавање квантних гасова у оптичким решеткама и у синтетичким магнетним пољима</w:t>
            </w:r>
          </w:p>
        </w:tc>
        <w:tc>
          <w:tcPr>
            <w:tcW w:w="1619"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rFonts w:ascii="Times New Roman" w:hAnsi="Times New Roman"/>
                <w:sz w:val="20"/>
                <w:szCs w:val="20"/>
                <w:lang w:val="sr-CS"/>
              </w:rPr>
            </w:pPr>
            <w:r>
              <w:rPr>
                <w:rFonts w:ascii="Times New Roman" w:hAnsi="Times New Roman"/>
                <w:sz w:val="20"/>
                <w:szCs w:val="20"/>
                <w:lang w:val="sr-CS"/>
              </w:rPr>
              <w:t>Ана Худомал</w:t>
            </w:r>
          </w:p>
        </w:tc>
        <w:tc>
          <w:tcPr>
            <w:tcW w:w="99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rFonts w:ascii="Times New Roman" w:hAnsi="Times New Roman"/>
                <w:sz w:val="20"/>
                <w:szCs w:val="20"/>
                <w:lang w:val="sr-CS"/>
              </w:rPr>
            </w:pPr>
            <w:r>
              <w:rPr>
                <w:rFonts w:ascii="Times New Roman" w:hAnsi="Times New Roman"/>
                <w:sz w:val="20"/>
                <w:szCs w:val="20"/>
                <w:lang w:val="sr-CS"/>
              </w:rPr>
            </w:r>
          </w:p>
        </w:tc>
        <w:tc>
          <w:tcPr>
            <w:tcW w:w="2427"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rFonts w:ascii="Times New Roman" w:hAnsi="Times New Roman"/>
                <w:sz w:val="20"/>
                <w:szCs w:val="20"/>
                <w:lang w:val="sr-CS"/>
              </w:rPr>
            </w:pPr>
            <w:r>
              <w:rPr>
                <w:rFonts w:ascii="Times New Roman" w:hAnsi="Times New Roman"/>
                <w:sz w:val="20"/>
                <w:szCs w:val="20"/>
                <w:lang w:val="sr-CS"/>
              </w:rPr>
              <w:t>01.12.2020</w:t>
            </w:r>
          </w:p>
        </w:tc>
      </w:tr>
      <w:tr>
        <w:trPr>
          <w:trHeight w:val="227" w:hRule="atLeast"/>
        </w:trPr>
        <w:tc>
          <w:tcPr>
            <w:tcW w:w="7200" w:type="dxa"/>
            <w:gridSpan w:val="11"/>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rFonts w:ascii="Times New Roman" w:hAnsi="Times New Roman"/>
                <w:sz w:val="20"/>
                <w:szCs w:val="20"/>
              </w:rPr>
            </w:pPr>
            <w:r>
              <w:rPr>
                <w:rFonts w:ascii="Times New Roman" w:hAnsi="Times New Roman"/>
                <w:sz w:val="20"/>
                <w:szCs w:val="20"/>
                <w:lang w:val="sr-CS"/>
              </w:rPr>
              <w:t>*Година  у којој је дисертација</w:t>
            </w:r>
            <w:r>
              <w:rPr>
                <w:rFonts w:ascii="Times New Roman" w:hAnsi="Times New Roman"/>
                <w:sz w:val="20"/>
                <w:szCs w:val="20"/>
              </w:rPr>
              <w:t xml:space="preserve">-докторски уметнички пројекат </w:t>
            </w:r>
            <w:r>
              <w:rPr>
                <w:rFonts w:ascii="Times New Roman" w:hAnsi="Times New Roman"/>
                <w:sz w:val="20"/>
                <w:szCs w:val="20"/>
                <w:lang w:val="sr-CS"/>
              </w:rPr>
              <w:t xml:space="preserve"> пријављена</w:t>
            </w:r>
            <w:r>
              <w:rPr>
                <w:rFonts w:ascii="Times New Roman" w:hAnsi="Times New Roman"/>
                <w:sz w:val="20"/>
                <w:szCs w:val="20"/>
              </w:rPr>
              <w:t xml:space="preserve">-пријављен </w:t>
            </w:r>
            <w:r>
              <w:rPr>
                <w:rFonts w:ascii="Times New Roman" w:hAnsi="Times New Roman"/>
                <w:sz w:val="20"/>
                <w:szCs w:val="20"/>
                <w:lang w:val="sr-CS"/>
              </w:rPr>
              <w:t>(само за дисертације</w:t>
            </w:r>
            <w:r>
              <w:rPr>
                <w:rFonts w:ascii="Times New Roman" w:hAnsi="Times New Roman"/>
                <w:sz w:val="20"/>
                <w:szCs w:val="20"/>
              </w:rPr>
              <w:t xml:space="preserve">-докторске уметничке пројекте </w:t>
            </w:r>
            <w:r>
              <w:rPr>
                <w:rFonts w:ascii="Times New Roman" w:hAnsi="Times New Roman"/>
                <w:sz w:val="20"/>
                <w:szCs w:val="20"/>
                <w:lang w:val="sr-CS"/>
              </w:rPr>
              <w:t xml:space="preserve"> које су у току), ** Година у којој је дисертација</w:t>
            </w:r>
            <w:r>
              <w:rPr>
                <w:rFonts w:ascii="Times New Roman" w:hAnsi="Times New Roman"/>
                <w:sz w:val="20"/>
                <w:szCs w:val="20"/>
              </w:rPr>
              <w:t xml:space="preserve">-докторски уметнички пројекат </w:t>
            </w:r>
            <w:r>
              <w:rPr>
                <w:rFonts w:ascii="Times New Roman" w:hAnsi="Times New Roman"/>
                <w:sz w:val="20"/>
                <w:szCs w:val="20"/>
                <w:lang w:val="sr-CS"/>
              </w:rPr>
              <w:t xml:space="preserve"> одбрањена (само за дисертације</w:t>
            </w:r>
            <w:r>
              <w:rPr>
                <w:rFonts w:ascii="Times New Roman" w:hAnsi="Times New Roman"/>
                <w:sz w:val="20"/>
                <w:szCs w:val="20"/>
              </w:rPr>
              <w:t xml:space="preserve">-докторско уметничке пројекте </w:t>
            </w:r>
            <w:r>
              <w:rPr>
                <w:rFonts w:ascii="Times New Roman" w:hAnsi="Times New Roman"/>
                <w:sz w:val="20"/>
                <w:szCs w:val="20"/>
                <w:lang w:val="sr-CS"/>
              </w:rPr>
              <w:t xml:space="preserve"> из ранијег периода)</w:t>
            </w:r>
          </w:p>
        </w:tc>
      </w:tr>
      <w:tr>
        <w:trPr>
          <w:trHeight w:val="227" w:hRule="atLeast"/>
        </w:trPr>
        <w:tc>
          <w:tcPr>
            <w:tcW w:w="7200" w:type="dxa"/>
            <w:gridSpan w:val="11"/>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rFonts w:ascii="Times New Roman" w:hAnsi="Times New Roman"/>
                <w:sz w:val="20"/>
                <w:szCs w:val="20"/>
              </w:rPr>
            </w:pPr>
            <w:r>
              <w:rPr>
                <w:rFonts w:ascii="Times New Roman" w:hAnsi="Times New Roman"/>
                <w:b/>
                <w:sz w:val="20"/>
                <w:szCs w:val="20"/>
                <w:lang w:val="sr-CS"/>
              </w:rPr>
              <w:t>Категоризација публикације</w:t>
            </w:r>
            <w:r>
              <w:rPr>
                <w:rFonts w:ascii="Times New Roman" w:hAnsi="Times New Roman"/>
                <w:b/>
                <w:sz w:val="20"/>
                <w:szCs w:val="20"/>
              </w:rPr>
              <w:t xml:space="preserve"> научних радова  из области датог студијског програма </w:t>
            </w:r>
            <w:r>
              <w:rPr>
                <w:rFonts w:ascii="Times New Roman" w:hAnsi="Times New Roman"/>
                <w:b/>
                <w:sz w:val="20"/>
                <w:szCs w:val="20"/>
                <w:lang w:val="sr-CS"/>
              </w:rPr>
              <w:t xml:space="preserve"> према класификацији ре</w:t>
            </w:r>
            <w:r>
              <w:rPr>
                <w:rFonts w:ascii="Times New Roman" w:hAnsi="Times New Roman"/>
                <w:b/>
                <w:sz w:val="20"/>
                <w:szCs w:val="20"/>
              </w:rPr>
              <w:t>с</w:t>
            </w:r>
            <w:r>
              <w:rPr>
                <w:rFonts w:ascii="Times New Roman" w:hAnsi="Times New Roman"/>
                <w:b/>
                <w:sz w:val="20"/>
                <w:szCs w:val="20"/>
                <w:lang w:val="sr-CS"/>
              </w:rPr>
              <w:t>орног Министарства просвете, науке и технолошког развоја  а у складу са допунским захтевевима  стандарда за дато поље (минимално 5 не више од 20)</w:t>
            </w:r>
          </w:p>
          <w:p>
            <w:pPr>
              <w:pStyle w:val="Normal"/>
              <w:spacing w:before="0" w:after="60"/>
              <w:rPr>
                <w:rFonts w:ascii="Times New Roman" w:hAnsi="Times New Roman"/>
                <w:sz w:val="20"/>
                <w:szCs w:val="20"/>
              </w:rPr>
            </w:pPr>
            <w:r>
              <w:rPr>
                <w:rFonts w:ascii="Times New Roman" w:hAnsi="Times New Roman"/>
                <w:b/>
                <w:sz w:val="20"/>
                <w:szCs w:val="20"/>
                <w:lang w:val="sr-CS"/>
              </w:rPr>
              <w:t>Категоризација публикације</w:t>
            </w:r>
            <w:r>
              <w:rPr>
                <w:rFonts w:ascii="Times New Roman" w:hAnsi="Times New Roman"/>
                <w:b/>
                <w:sz w:val="20"/>
                <w:szCs w:val="20"/>
              </w:rPr>
              <w:t xml:space="preserve"> уметничких референци  из области датог студијског програма </w:t>
            </w:r>
            <w:r>
              <w:rPr>
                <w:rFonts w:ascii="Times New Roman" w:hAnsi="Times New Roman"/>
                <w:b/>
                <w:sz w:val="20"/>
                <w:szCs w:val="20"/>
                <w:lang w:val="sr-CS"/>
              </w:rPr>
              <w:t xml:space="preserve"> према класификацији </w:t>
            </w:r>
            <w:r>
              <w:rPr>
                <w:rFonts w:ascii="Times New Roman" w:hAnsi="Times New Roman"/>
                <w:b/>
                <w:sz w:val="20"/>
                <w:szCs w:val="20"/>
              </w:rPr>
              <w:t xml:space="preserve"> из Упутства  за припрему документације  за акредитацију студијског програма </w:t>
            </w:r>
            <w:r>
              <w:rPr>
                <w:rFonts w:ascii="Times New Roman" w:hAnsi="Times New Roman"/>
                <w:b/>
                <w:sz w:val="20"/>
                <w:szCs w:val="20"/>
                <w:lang w:val="sr-CS"/>
              </w:rPr>
              <w:t>а у складу са допунским захтевевима  стандарда за дато поље</w:t>
            </w:r>
            <w:r>
              <w:rPr>
                <w:rFonts w:ascii="Times New Roman" w:hAnsi="Times New Roman"/>
                <w:b/>
                <w:sz w:val="20"/>
                <w:szCs w:val="20"/>
              </w:rPr>
              <w:t xml:space="preserve"> </w:t>
            </w:r>
            <w:r>
              <w:rPr>
                <w:rFonts w:ascii="Times New Roman" w:hAnsi="Times New Roman"/>
                <w:b/>
                <w:sz w:val="20"/>
                <w:szCs w:val="20"/>
                <w:lang w:val="sr-CS"/>
              </w:rPr>
              <w:t xml:space="preserve"> (минимално 5 не више од 20)</w:t>
            </w:r>
          </w:p>
        </w:tc>
      </w:tr>
      <w:tr>
        <w:trPr>
          <w:trHeight w:val="227" w:hRule="atLeast"/>
        </w:trPr>
        <w:tc>
          <w:tcPr>
            <w:tcW w:w="462"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rPr>
                <w:rFonts w:ascii="Times New Roman" w:hAnsi="Times New Roman"/>
                <w:sz w:val="20"/>
                <w:szCs w:val="20"/>
                <w:lang w:val="sr-CS"/>
              </w:rPr>
            </w:pPr>
            <w:r>
              <w:rPr>
                <w:rFonts w:ascii="Times New Roman" w:hAnsi="Times New Roman"/>
                <w:sz w:val="20"/>
                <w:szCs w:val="20"/>
                <w:lang w:val="sr-CS"/>
              </w:rPr>
              <w:t>1</w:t>
            </w:r>
          </w:p>
        </w:tc>
        <w:tc>
          <w:tcPr>
            <w:tcW w:w="6015" w:type="dxa"/>
            <w:gridSpan w:val="9"/>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rPr>
                <w:rFonts w:ascii="Times New Roman" w:hAnsi="Times New Roman"/>
                <w:sz w:val="20"/>
                <w:szCs w:val="20"/>
              </w:rPr>
            </w:pPr>
            <w:r>
              <w:rPr>
                <w:rFonts w:ascii="Times New Roman" w:hAnsi="Times New Roman"/>
                <w:sz w:val="20"/>
                <w:szCs w:val="20"/>
                <w:lang w:val="sr-CS"/>
              </w:rPr>
              <w:t>A. Hudomal, I. Vasi</w:t>
            </w:r>
            <w:r>
              <w:rPr>
                <w:rFonts w:ascii="Times New Roman" w:hAnsi="Times New Roman"/>
                <w:sz w:val="20"/>
                <w:szCs w:val="20"/>
                <w:lang w:val="sr-CS"/>
              </w:rPr>
              <w:t>ć</w:t>
            </w:r>
            <w:r>
              <w:rPr>
                <w:rFonts w:ascii="Times New Roman" w:hAnsi="Times New Roman"/>
                <w:sz w:val="20"/>
                <w:szCs w:val="20"/>
                <w:lang w:val="sr-CS"/>
              </w:rPr>
              <w:t>, N. Regnault, and Z. Papi</w:t>
            </w:r>
            <w:r>
              <w:rPr>
                <w:rFonts w:ascii="Times New Roman" w:hAnsi="Times New Roman"/>
                <w:sz w:val="20"/>
                <w:szCs w:val="20"/>
                <w:lang w:val="sr-CS"/>
              </w:rPr>
              <w:t>ć</w:t>
            </w:r>
            <w:r>
              <w:rPr>
                <w:rFonts w:ascii="Times New Roman" w:hAnsi="Times New Roman"/>
                <w:sz w:val="20"/>
                <w:szCs w:val="20"/>
                <w:lang w:val="sr-CS"/>
              </w:rPr>
              <w:t xml:space="preserve">, "Quantum Scars of Bosons with Correlated Hopping", Commun. Phys. </w:t>
            </w:r>
            <w:r>
              <w:rPr>
                <w:rFonts w:ascii="Times New Roman" w:hAnsi="Times New Roman"/>
                <w:b/>
                <w:sz w:val="20"/>
                <w:szCs w:val="20"/>
                <w:lang w:val="sr-CS"/>
              </w:rPr>
              <w:t>3</w:t>
            </w:r>
            <w:r>
              <w:rPr>
                <w:rFonts w:ascii="Times New Roman" w:hAnsi="Times New Roman"/>
                <w:sz w:val="20"/>
                <w:szCs w:val="20"/>
                <w:lang w:val="sr-CS"/>
              </w:rPr>
              <w:t>, 99 (2020).</w:t>
            </w:r>
          </w:p>
        </w:tc>
        <w:tc>
          <w:tcPr>
            <w:tcW w:w="72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rFonts w:ascii="Times New Roman" w:hAnsi="Times New Roman"/>
                <w:b w:val="false"/>
                <w:b w:val="false"/>
                <w:bCs w:val="false"/>
                <w:sz w:val="20"/>
                <w:szCs w:val="20"/>
                <w:lang w:val="en-US"/>
              </w:rPr>
            </w:pPr>
            <w:r>
              <w:rPr>
                <w:rFonts w:ascii="Times New Roman" w:hAnsi="Times New Roman"/>
                <w:b w:val="false"/>
                <w:bCs w:val="false"/>
                <w:sz w:val="20"/>
                <w:szCs w:val="20"/>
                <w:lang w:val="en-US"/>
              </w:rPr>
              <w:t>M21</w:t>
            </w:r>
          </w:p>
        </w:tc>
      </w:tr>
      <w:tr>
        <w:trPr>
          <w:trHeight w:val="227" w:hRule="atLeast"/>
        </w:trPr>
        <w:tc>
          <w:tcPr>
            <w:tcW w:w="462"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rPr>
                <w:rFonts w:ascii="Times New Roman" w:hAnsi="Times New Roman"/>
                <w:sz w:val="20"/>
                <w:szCs w:val="20"/>
                <w:lang w:val="sr-CS"/>
              </w:rPr>
            </w:pPr>
            <w:r>
              <w:rPr>
                <w:rFonts w:ascii="Times New Roman" w:hAnsi="Times New Roman"/>
                <w:sz w:val="20"/>
                <w:szCs w:val="20"/>
                <w:lang w:val="sr-CS"/>
              </w:rPr>
              <w:t>2</w:t>
            </w:r>
          </w:p>
        </w:tc>
        <w:tc>
          <w:tcPr>
            <w:tcW w:w="6015" w:type="dxa"/>
            <w:gridSpan w:val="9"/>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rPr>
                <w:rFonts w:ascii="Times New Roman" w:hAnsi="Times New Roman"/>
                <w:sz w:val="20"/>
                <w:szCs w:val="20"/>
              </w:rPr>
            </w:pPr>
            <w:r>
              <w:rPr>
                <w:rFonts w:ascii="Times New Roman" w:hAnsi="Times New Roman"/>
                <w:sz w:val="20"/>
                <w:szCs w:val="20"/>
                <w:lang w:val="sr-CS"/>
              </w:rPr>
              <w:t>A. Hudomal, N. Regnault, and I. Vasi</w:t>
            </w:r>
            <w:r>
              <w:rPr>
                <w:rFonts w:ascii="Times New Roman" w:hAnsi="Times New Roman"/>
                <w:sz w:val="20"/>
                <w:szCs w:val="20"/>
                <w:lang w:val="sr-CS"/>
              </w:rPr>
              <w:t>ć</w:t>
            </w:r>
            <w:r>
              <w:rPr>
                <w:rFonts w:ascii="Times New Roman" w:hAnsi="Times New Roman"/>
                <w:sz w:val="20"/>
                <w:szCs w:val="20"/>
                <w:lang w:val="sr-CS"/>
              </w:rPr>
              <w:t xml:space="preserve">, "Bosonic Fractional Quantum Hall States in Driven Optical Lattices", Phys. Rev. A </w:t>
            </w:r>
            <w:r>
              <w:rPr>
                <w:rFonts w:ascii="Times New Roman" w:hAnsi="Times New Roman"/>
                <w:b/>
                <w:sz w:val="20"/>
                <w:szCs w:val="20"/>
                <w:lang w:val="sr-CS"/>
              </w:rPr>
              <w:t>100</w:t>
            </w:r>
            <w:r>
              <w:rPr>
                <w:rFonts w:ascii="Times New Roman" w:hAnsi="Times New Roman"/>
                <w:sz w:val="20"/>
                <w:szCs w:val="20"/>
                <w:lang w:val="sr-CS"/>
              </w:rPr>
              <w:t>, 053624 (2019).</w:t>
            </w:r>
          </w:p>
        </w:tc>
        <w:tc>
          <w:tcPr>
            <w:tcW w:w="72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rFonts w:ascii="Times New Roman" w:hAnsi="Times New Roman"/>
                <w:b w:val="false"/>
                <w:b w:val="false"/>
                <w:bCs w:val="false"/>
                <w:sz w:val="20"/>
                <w:szCs w:val="20"/>
                <w:lang w:val="en-US"/>
              </w:rPr>
            </w:pPr>
            <w:r>
              <w:rPr>
                <w:rFonts w:ascii="Times New Roman" w:hAnsi="Times New Roman"/>
                <w:b w:val="false"/>
                <w:bCs w:val="false"/>
                <w:sz w:val="20"/>
                <w:szCs w:val="20"/>
                <w:lang w:val="en-US"/>
              </w:rPr>
              <w:t>M21</w:t>
            </w:r>
          </w:p>
        </w:tc>
      </w:tr>
      <w:tr>
        <w:trPr>
          <w:trHeight w:val="227" w:hRule="atLeast"/>
        </w:trPr>
        <w:tc>
          <w:tcPr>
            <w:tcW w:w="462"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rPr>
                <w:rFonts w:ascii="Times New Roman" w:hAnsi="Times New Roman"/>
                <w:sz w:val="20"/>
                <w:szCs w:val="20"/>
                <w:lang w:val="sr-CS"/>
              </w:rPr>
            </w:pPr>
            <w:r>
              <w:rPr>
                <w:rFonts w:ascii="Times New Roman" w:hAnsi="Times New Roman"/>
                <w:sz w:val="20"/>
                <w:szCs w:val="20"/>
                <w:lang w:val="sr-CS"/>
              </w:rPr>
              <w:t>3</w:t>
            </w:r>
          </w:p>
        </w:tc>
        <w:tc>
          <w:tcPr>
            <w:tcW w:w="6015" w:type="dxa"/>
            <w:gridSpan w:val="9"/>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rPr>
                <w:rFonts w:ascii="Times New Roman" w:hAnsi="Times New Roman"/>
                <w:sz w:val="20"/>
                <w:szCs w:val="20"/>
              </w:rPr>
            </w:pPr>
            <w:r>
              <w:rPr>
                <w:rFonts w:ascii="Times New Roman" w:hAnsi="Times New Roman"/>
                <w:sz w:val="20"/>
                <w:szCs w:val="20"/>
                <w:lang w:val="sr-CS"/>
              </w:rPr>
              <w:t>A. Hudomal, I. Vasi</w:t>
            </w:r>
            <w:r>
              <w:rPr>
                <w:rFonts w:ascii="Times New Roman" w:hAnsi="Times New Roman"/>
                <w:sz w:val="20"/>
                <w:szCs w:val="20"/>
                <w:lang w:val="sr-CS"/>
              </w:rPr>
              <w:t>ć</w:t>
            </w:r>
            <w:r>
              <w:rPr>
                <w:rFonts w:ascii="Times New Roman" w:hAnsi="Times New Roman"/>
                <w:sz w:val="20"/>
                <w:szCs w:val="20"/>
                <w:lang w:val="sr-CS"/>
              </w:rPr>
              <w:t>, H. Buljan, W. Hofstetter, and A. Bala</w:t>
            </w:r>
            <w:r>
              <w:rPr>
                <w:rFonts w:ascii="Times New Roman" w:hAnsi="Times New Roman"/>
                <w:sz w:val="20"/>
                <w:szCs w:val="20"/>
                <w:lang w:val="sr-CS"/>
              </w:rPr>
              <w:t>ž</w:t>
            </w:r>
            <w:r>
              <w:rPr>
                <w:rFonts w:ascii="Times New Roman" w:hAnsi="Times New Roman"/>
                <w:sz w:val="20"/>
                <w:szCs w:val="20"/>
                <w:lang w:val="sr-CS"/>
              </w:rPr>
              <w:t xml:space="preserve">, "Dynamics of Weakly Interacting Bosons in Optical Lattices with Flux", Phys. Rev. A </w:t>
            </w:r>
            <w:r>
              <w:rPr>
                <w:rFonts w:ascii="Times New Roman" w:hAnsi="Times New Roman"/>
                <w:b/>
                <w:sz w:val="20"/>
                <w:szCs w:val="20"/>
                <w:lang w:val="sr-CS"/>
              </w:rPr>
              <w:t>98</w:t>
            </w:r>
            <w:r>
              <w:rPr>
                <w:rFonts w:ascii="Times New Roman" w:hAnsi="Times New Roman"/>
                <w:sz w:val="20"/>
                <w:szCs w:val="20"/>
                <w:lang w:val="sr-CS"/>
              </w:rPr>
              <w:t>, 053625 (2018).</w:t>
            </w:r>
          </w:p>
        </w:tc>
        <w:tc>
          <w:tcPr>
            <w:tcW w:w="72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rFonts w:ascii="Times New Roman" w:hAnsi="Times New Roman"/>
                <w:b w:val="false"/>
                <w:b w:val="false"/>
                <w:bCs w:val="false"/>
                <w:sz w:val="20"/>
                <w:szCs w:val="20"/>
                <w:lang w:val="en-US"/>
              </w:rPr>
            </w:pPr>
            <w:r>
              <w:rPr>
                <w:rFonts w:ascii="Times New Roman" w:hAnsi="Times New Roman"/>
                <w:b w:val="false"/>
                <w:bCs w:val="false"/>
                <w:sz w:val="20"/>
                <w:szCs w:val="20"/>
                <w:lang w:val="en-US"/>
              </w:rPr>
              <w:t>M21</w:t>
            </w:r>
          </w:p>
        </w:tc>
      </w:tr>
      <w:tr>
        <w:trPr>
          <w:trHeight w:val="227" w:hRule="atLeast"/>
        </w:trPr>
        <w:tc>
          <w:tcPr>
            <w:tcW w:w="462"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rPr>
                <w:rFonts w:ascii="Times New Roman" w:hAnsi="Times New Roman"/>
                <w:sz w:val="20"/>
                <w:szCs w:val="20"/>
                <w:lang w:val="sr-CS"/>
              </w:rPr>
            </w:pPr>
            <w:r>
              <w:rPr>
                <w:rFonts w:ascii="Times New Roman" w:hAnsi="Times New Roman"/>
                <w:sz w:val="20"/>
                <w:szCs w:val="20"/>
                <w:lang w:val="sr-CS"/>
              </w:rPr>
              <w:t>4</w:t>
            </w:r>
          </w:p>
        </w:tc>
        <w:tc>
          <w:tcPr>
            <w:tcW w:w="6015" w:type="dxa"/>
            <w:gridSpan w:val="9"/>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rPr>
                <w:rFonts w:ascii="Times New Roman" w:hAnsi="Times New Roman"/>
                <w:sz w:val="20"/>
                <w:szCs w:val="20"/>
              </w:rPr>
            </w:pPr>
            <w:r>
              <w:rPr>
                <w:rFonts w:ascii="Times New Roman" w:hAnsi="Times New Roman"/>
                <w:sz w:val="20"/>
                <w:szCs w:val="20"/>
                <w:lang w:val="sr-CS"/>
              </w:rPr>
              <w:t>K. Plekhanov, I. Vasi</w:t>
            </w:r>
            <w:r>
              <w:rPr>
                <w:rFonts w:ascii="Times New Roman" w:hAnsi="Times New Roman"/>
                <w:sz w:val="20"/>
                <w:szCs w:val="20"/>
                <w:lang w:val="sr-CS"/>
              </w:rPr>
              <w:t>ć</w:t>
            </w:r>
            <w:r>
              <w:rPr>
                <w:rFonts w:ascii="Times New Roman" w:hAnsi="Times New Roman"/>
                <w:sz w:val="20"/>
                <w:szCs w:val="20"/>
                <w:lang w:val="sr-CS"/>
              </w:rPr>
              <w:t xml:space="preserve">, A. Petrescu, R. Nirwan, G. Roux, W. Hofstetter, and K. Le Hur, "Emergent Chiral Spin State in the Mott Phase of a Bosonic Kane-Mele-Hubbard Model", Phys. Rev. Lett. </w:t>
            </w:r>
            <w:r>
              <w:rPr>
                <w:rFonts w:ascii="Times New Roman" w:hAnsi="Times New Roman"/>
                <w:b/>
                <w:sz w:val="20"/>
                <w:szCs w:val="20"/>
                <w:lang w:val="sr-CS"/>
              </w:rPr>
              <w:t>120</w:t>
            </w:r>
            <w:r>
              <w:rPr>
                <w:rFonts w:ascii="Times New Roman" w:hAnsi="Times New Roman"/>
                <w:sz w:val="20"/>
                <w:szCs w:val="20"/>
                <w:lang w:val="sr-CS"/>
              </w:rPr>
              <w:t>, 157201 (2018).</w:t>
            </w:r>
          </w:p>
        </w:tc>
        <w:tc>
          <w:tcPr>
            <w:tcW w:w="72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rFonts w:ascii="Times New Roman" w:hAnsi="Times New Roman"/>
                <w:b w:val="false"/>
                <w:b w:val="false"/>
                <w:bCs w:val="false"/>
                <w:sz w:val="20"/>
                <w:szCs w:val="20"/>
                <w:lang w:val="en-US"/>
              </w:rPr>
            </w:pPr>
            <w:r>
              <w:rPr>
                <w:rFonts w:ascii="Times New Roman" w:hAnsi="Times New Roman"/>
                <w:b w:val="false"/>
                <w:bCs w:val="false"/>
                <w:sz w:val="20"/>
                <w:szCs w:val="20"/>
                <w:lang w:val="en-US"/>
              </w:rPr>
              <w:t>M21a</w:t>
            </w:r>
          </w:p>
        </w:tc>
      </w:tr>
      <w:tr>
        <w:trPr>
          <w:trHeight w:val="227" w:hRule="atLeast"/>
        </w:trPr>
        <w:tc>
          <w:tcPr>
            <w:tcW w:w="462"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rPr>
                <w:rFonts w:ascii="Times New Roman" w:hAnsi="Times New Roman"/>
                <w:sz w:val="20"/>
                <w:szCs w:val="20"/>
                <w:lang w:val="sr-CS"/>
              </w:rPr>
            </w:pPr>
            <w:r>
              <w:rPr>
                <w:rFonts w:ascii="Times New Roman" w:hAnsi="Times New Roman"/>
                <w:sz w:val="20"/>
                <w:szCs w:val="20"/>
                <w:lang w:val="sr-CS"/>
              </w:rPr>
              <w:t>5</w:t>
            </w:r>
          </w:p>
        </w:tc>
        <w:tc>
          <w:tcPr>
            <w:tcW w:w="6015" w:type="dxa"/>
            <w:gridSpan w:val="9"/>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rPr>
                <w:rFonts w:ascii="Times New Roman" w:hAnsi="Times New Roman"/>
                <w:sz w:val="20"/>
                <w:szCs w:val="20"/>
              </w:rPr>
            </w:pPr>
            <w:r>
              <w:rPr>
                <w:rFonts w:ascii="Times New Roman" w:hAnsi="Times New Roman"/>
                <w:sz w:val="20"/>
                <w:szCs w:val="20"/>
                <w:lang w:val="sr-CS"/>
              </w:rPr>
              <w:t>A. Geissler, I. Vasi</w:t>
            </w:r>
            <w:r>
              <w:rPr>
                <w:rFonts w:ascii="Times New Roman" w:hAnsi="Times New Roman"/>
                <w:sz w:val="20"/>
                <w:szCs w:val="20"/>
                <w:lang w:val="sr-CS"/>
              </w:rPr>
              <w:t>ć</w:t>
            </w:r>
            <w:r>
              <w:rPr>
                <w:rFonts w:ascii="Times New Roman" w:hAnsi="Times New Roman"/>
                <w:sz w:val="20"/>
                <w:szCs w:val="20"/>
                <w:lang w:val="sr-CS"/>
              </w:rPr>
              <w:t xml:space="preserve">, and W. Hofstetter, "Condensation Versus Long-range Interaction: Competing Quantum Phases in Bosonic Optical Lattice Systems at Near-resonant Rydberg Dressing", Phys. Rev. A </w:t>
            </w:r>
            <w:r>
              <w:rPr>
                <w:rFonts w:ascii="Times New Roman" w:hAnsi="Times New Roman"/>
                <w:b/>
                <w:sz w:val="20"/>
                <w:szCs w:val="20"/>
                <w:lang w:val="sr-CS"/>
              </w:rPr>
              <w:t>95</w:t>
            </w:r>
            <w:r>
              <w:rPr>
                <w:rFonts w:ascii="Times New Roman" w:hAnsi="Times New Roman"/>
                <w:sz w:val="20"/>
                <w:szCs w:val="20"/>
                <w:lang w:val="sr-CS"/>
              </w:rPr>
              <w:t>, 063608 (2017).</w:t>
            </w:r>
          </w:p>
        </w:tc>
        <w:tc>
          <w:tcPr>
            <w:tcW w:w="72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rFonts w:ascii="Times New Roman" w:hAnsi="Times New Roman"/>
                <w:b w:val="false"/>
                <w:b w:val="false"/>
                <w:bCs w:val="false"/>
                <w:sz w:val="20"/>
                <w:szCs w:val="20"/>
                <w:lang w:val="en-US"/>
              </w:rPr>
            </w:pPr>
            <w:r>
              <w:rPr>
                <w:rFonts w:ascii="Times New Roman" w:hAnsi="Times New Roman"/>
                <w:b w:val="false"/>
                <w:bCs w:val="false"/>
                <w:sz w:val="20"/>
                <w:szCs w:val="20"/>
                <w:lang w:val="en-US"/>
              </w:rPr>
              <w:t>M21</w:t>
            </w:r>
          </w:p>
        </w:tc>
      </w:tr>
      <w:tr>
        <w:trPr>
          <w:trHeight w:val="227" w:hRule="atLeast"/>
        </w:trPr>
        <w:tc>
          <w:tcPr>
            <w:tcW w:w="462"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rPr>
                <w:rFonts w:ascii="Times New Roman" w:hAnsi="Times New Roman"/>
                <w:sz w:val="20"/>
                <w:szCs w:val="20"/>
                <w:lang w:val="sr-CS"/>
              </w:rPr>
            </w:pPr>
            <w:r>
              <w:rPr>
                <w:rFonts w:ascii="Times New Roman" w:hAnsi="Times New Roman"/>
                <w:sz w:val="20"/>
                <w:szCs w:val="20"/>
                <w:lang w:val="sr-CS"/>
              </w:rPr>
              <w:t>6</w:t>
            </w:r>
          </w:p>
        </w:tc>
        <w:tc>
          <w:tcPr>
            <w:tcW w:w="6015" w:type="dxa"/>
            <w:gridSpan w:val="9"/>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rPr>
                <w:rFonts w:ascii="Times New Roman" w:hAnsi="Times New Roman"/>
                <w:sz w:val="20"/>
                <w:szCs w:val="20"/>
              </w:rPr>
            </w:pPr>
            <w:r>
              <w:rPr>
                <w:rFonts w:ascii="Times New Roman" w:hAnsi="Times New Roman"/>
                <w:sz w:val="20"/>
                <w:szCs w:val="20"/>
                <w:lang w:val="sr-CS"/>
              </w:rPr>
              <w:t>I. Vasi</w:t>
            </w:r>
            <w:r>
              <w:rPr>
                <w:rFonts w:ascii="Times New Roman" w:hAnsi="Times New Roman"/>
                <w:sz w:val="20"/>
                <w:szCs w:val="20"/>
                <w:lang w:val="sr-CS"/>
              </w:rPr>
              <w:t>ć</w:t>
            </w:r>
            <w:r>
              <w:rPr>
                <w:rFonts w:ascii="Times New Roman" w:hAnsi="Times New Roman"/>
                <w:sz w:val="20"/>
                <w:szCs w:val="20"/>
                <w:lang w:val="sr-CS"/>
              </w:rPr>
              <w:t xml:space="preserve"> and A. Bala</w:t>
            </w:r>
            <w:r>
              <w:rPr>
                <w:rFonts w:ascii="Times New Roman" w:hAnsi="Times New Roman"/>
                <w:sz w:val="20"/>
                <w:szCs w:val="20"/>
                <w:lang w:val="sr-CS"/>
              </w:rPr>
              <w:t>ž</w:t>
            </w:r>
            <w:r>
              <w:rPr>
                <w:rFonts w:ascii="Times New Roman" w:hAnsi="Times New Roman"/>
                <w:sz w:val="20"/>
                <w:szCs w:val="20"/>
                <w:lang w:val="sr-CS"/>
              </w:rPr>
              <w:t xml:space="preserve">, "Excitation Spectra of a Bose-Einstein Condensate with an Angular Spin-orbit Coupling", Phys. Rev. A </w:t>
            </w:r>
            <w:r>
              <w:rPr>
                <w:rFonts w:ascii="Times New Roman" w:hAnsi="Times New Roman"/>
                <w:b/>
                <w:sz w:val="20"/>
                <w:szCs w:val="20"/>
                <w:lang w:val="sr-CS"/>
              </w:rPr>
              <w:t>94</w:t>
            </w:r>
            <w:r>
              <w:rPr>
                <w:rFonts w:ascii="Times New Roman" w:hAnsi="Times New Roman"/>
                <w:sz w:val="20"/>
                <w:szCs w:val="20"/>
                <w:lang w:val="sr-CS"/>
              </w:rPr>
              <w:t>, 033627 (2016).</w:t>
            </w:r>
          </w:p>
        </w:tc>
        <w:tc>
          <w:tcPr>
            <w:tcW w:w="72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rFonts w:ascii="Times New Roman" w:hAnsi="Times New Roman"/>
                <w:b w:val="false"/>
                <w:b w:val="false"/>
                <w:bCs w:val="false"/>
                <w:sz w:val="20"/>
                <w:szCs w:val="20"/>
                <w:lang w:val="en-US"/>
              </w:rPr>
            </w:pPr>
            <w:r>
              <w:rPr>
                <w:rFonts w:ascii="Times New Roman" w:hAnsi="Times New Roman"/>
                <w:b w:val="false"/>
                <w:bCs w:val="false"/>
                <w:sz w:val="20"/>
                <w:szCs w:val="20"/>
                <w:lang w:val="en-US"/>
              </w:rPr>
              <w:t>M21</w:t>
            </w:r>
          </w:p>
        </w:tc>
      </w:tr>
      <w:tr>
        <w:trPr>
          <w:trHeight w:val="227" w:hRule="atLeast"/>
        </w:trPr>
        <w:tc>
          <w:tcPr>
            <w:tcW w:w="462"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rPr>
                <w:rFonts w:ascii="Times New Roman" w:hAnsi="Times New Roman"/>
                <w:sz w:val="20"/>
                <w:szCs w:val="20"/>
                <w:lang w:val="sr-CS"/>
              </w:rPr>
            </w:pPr>
            <w:r>
              <w:rPr>
                <w:rFonts w:ascii="Times New Roman" w:hAnsi="Times New Roman"/>
                <w:sz w:val="20"/>
                <w:szCs w:val="20"/>
                <w:lang w:val="sr-CS"/>
              </w:rPr>
              <w:t>7</w:t>
            </w:r>
          </w:p>
        </w:tc>
        <w:tc>
          <w:tcPr>
            <w:tcW w:w="6015" w:type="dxa"/>
            <w:gridSpan w:val="9"/>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rPr>
                <w:rFonts w:ascii="Times New Roman" w:hAnsi="Times New Roman"/>
                <w:sz w:val="20"/>
                <w:szCs w:val="20"/>
              </w:rPr>
            </w:pPr>
            <w:r>
              <w:rPr>
                <w:rFonts w:ascii="Times New Roman" w:hAnsi="Times New Roman"/>
                <w:sz w:val="20"/>
                <w:szCs w:val="20"/>
                <w:lang w:val="sr-CS"/>
              </w:rPr>
              <w:t>I. Vasi</w:t>
            </w:r>
            <w:r>
              <w:rPr>
                <w:rFonts w:ascii="Times New Roman" w:hAnsi="Times New Roman"/>
                <w:sz w:val="20"/>
                <w:szCs w:val="20"/>
                <w:lang w:val="sr-CS"/>
              </w:rPr>
              <w:t>ć</w:t>
            </w:r>
            <w:r>
              <w:rPr>
                <w:rFonts w:ascii="Times New Roman" w:hAnsi="Times New Roman"/>
                <w:sz w:val="20"/>
                <w:szCs w:val="20"/>
                <w:lang w:val="sr-CS"/>
              </w:rPr>
              <w:t xml:space="preserve">, A. Petrescu, K. Le Hur, and W. Hofstetter, "Chiral Bosonic Phases on the Haldane Honeycomb Lattice", Phys. Rev. B </w:t>
            </w:r>
            <w:r>
              <w:rPr>
                <w:rFonts w:ascii="Times New Roman" w:hAnsi="Times New Roman"/>
                <w:b/>
                <w:sz w:val="20"/>
                <w:szCs w:val="20"/>
                <w:lang w:val="sr-CS"/>
              </w:rPr>
              <w:t>91</w:t>
            </w:r>
            <w:r>
              <w:rPr>
                <w:rFonts w:ascii="Times New Roman" w:hAnsi="Times New Roman"/>
                <w:sz w:val="20"/>
                <w:szCs w:val="20"/>
                <w:lang w:val="sr-CS"/>
              </w:rPr>
              <w:t>, 094502 (2015).</w:t>
            </w:r>
          </w:p>
        </w:tc>
        <w:tc>
          <w:tcPr>
            <w:tcW w:w="72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rFonts w:ascii="Times New Roman" w:hAnsi="Times New Roman"/>
                <w:b w:val="false"/>
                <w:b w:val="false"/>
                <w:bCs w:val="false"/>
                <w:sz w:val="20"/>
                <w:szCs w:val="20"/>
                <w:lang w:val="en-US"/>
              </w:rPr>
            </w:pPr>
            <w:r>
              <w:rPr>
                <w:rFonts w:ascii="Times New Roman" w:hAnsi="Times New Roman"/>
                <w:b w:val="false"/>
                <w:bCs w:val="false"/>
                <w:sz w:val="20"/>
                <w:szCs w:val="20"/>
                <w:lang w:val="en-US"/>
              </w:rPr>
              <w:t>M21</w:t>
            </w:r>
          </w:p>
        </w:tc>
      </w:tr>
      <w:tr>
        <w:trPr>
          <w:trHeight w:val="227" w:hRule="atLeast"/>
        </w:trPr>
        <w:tc>
          <w:tcPr>
            <w:tcW w:w="462"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rPr>
                <w:rFonts w:ascii="Times New Roman" w:hAnsi="Times New Roman"/>
                <w:sz w:val="20"/>
                <w:szCs w:val="20"/>
                <w:lang w:val="sr-CS"/>
              </w:rPr>
            </w:pPr>
            <w:r>
              <w:rPr>
                <w:rFonts w:ascii="Times New Roman" w:hAnsi="Times New Roman"/>
                <w:sz w:val="20"/>
                <w:szCs w:val="20"/>
                <w:lang w:val="sr-CS"/>
              </w:rPr>
              <w:t>8</w:t>
            </w:r>
          </w:p>
        </w:tc>
        <w:tc>
          <w:tcPr>
            <w:tcW w:w="6015" w:type="dxa"/>
            <w:gridSpan w:val="9"/>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rPr>
                <w:rFonts w:ascii="Times New Roman" w:hAnsi="Times New Roman"/>
                <w:sz w:val="20"/>
                <w:szCs w:val="20"/>
              </w:rPr>
            </w:pPr>
            <w:r>
              <w:rPr>
                <w:rFonts w:ascii="Times New Roman" w:hAnsi="Times New Roman"/>
                <w:sz w:val="20"/>
                <w:szCs w:val="20"/>
                <w:lang w:val="sr-CS"/>
              </w:rPr>
              <w:t>I. Vidanovi</w:t>
            </w:r>
            <w:r>
              <w:rPr>
                <w:rFonts w:ascii="Times New Roman" w:hAnsi="Times New Roman"/>
                <w:sz w:val="20"/>
                <w:szCs w:val="20"/>
                <w:lang w:val="sr-CS"/>
              </w:rPr>
              <w:t>ć</w:t>
            </w:r>
            <w:r>
              <w:rPr>
                <w:rFonts w:ascii="Times New Roman" w:hAnsi="Times New Roman"/>
                <w:sz w:val="20"/>
                <w:szCs w:val="20"/>
                <w:lang w:val="sr-CS"/>
              </w:rPr>
              <w:t xml:space="preserve">, D. Cocks, and W. Hofstetter, "Dissipation Through Localized Loss in Bosonic Systems with Long-range Interactions", Phys. Rev. A </w:t>
            </w:r>
            <w:r>
              <w:rPr>
                <w:rFonts w:ascii="Times New Roman" w:hAnsi="Times New Roman"/>
                <w:b/>
                <w:sz w:val="20"/>
                <w:szCs w:val="20"/>
                <w:lang w:val="sr-CS"/>
              </w:rPr>
              <w:t>89</w:t>
            </w:r>
            <w:r>
              <w:rPr>
                <w:rFonts w:ascii="Times New Roman" w:hAnsi="Times New Roman"/>
                <w:sz w:val="20"/>
                <w:szCs w:val="20"/>
                <w:lang w:val="sr-CS"/>
              </w:rPr>
              <w:t>, 053614 (2014).</w:t>
            </w:r>
          </w:p>
        </w:tc>
        <w:tc>
          <w:tcPr>
            <w:tcW w:w="72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rFonts w:ascii="Times New Roman" w:hAnsi="Times New Roman"/>
                <w:b w:val="false"/>
                <w:b w:val="false"/>
                <w:bCs w:val="false"/>
                <w:sz w:val="20"/>
                <w:szCs w:val="20"/>
                <w:lang w:val="en-US"/>
              </w:rPr>
            </w:pPr>
            <w:r>
              <w:rPr>
                <w:rFonts w:ascii="Times New Roman" w:hAnsi="Times New Roman"/>
                <w:b w:val="false"/>
                <w:bCs w:val="false"/>
                <w:sz w:val="20"/>
                <w:szCs w:val="20"/>
                <w:lang w:val="en-US"/>
              </w:rPr>
              <w:t>M21</w:t>
            </w:r>
          </w:p>
        </w:tc>
      </w:tr>
      <w:tr>
        <w:trPr>
          <w:trHeight w:val="227" w:hRule="atLeast"/>
        </w:trPr>
        <w:tc>
          <w:tcPr>
            <w:tcW w:w="462"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rPr>
                <w:rFonts w:ascii="Times New Roman" w:hAnsi="Times New Roman"/>
                <w:sz w:val="20"/>
                <w:szCs w:val="20"/>
                <w:lang w:val="sr-CS"/>
              </w:rPr>
            </w:pPr>
            <w:r>
              <w:rPr>
                <w:rFonts w:ascii="Times New Roman" w:hAnsi="Times New Roman"/>
                <w:sz w:val="20"/>
                <w:szCs w:val="20"/>
                <w:lang w:val="sr-CS"/>
              </w:rPr>
              <w:t>9</w:t>
            </w:r>
          </w:p>
        </w:tc>
        <w:tc>
          <w:tcPr>
            <w:tcW w:w="6015" w:type="dxa"/>
            <w:gridSpan w:val="9"/>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rPr>
                <w:rFonts w:ascii="Times New Roman" w:hAnsi="Times New Roman"/>
                <w:sz w:val="20"/>
                <w:szCs w:val="20"/>
              </w:rPr>
            </w:pPr>
            <w:r>
              <w:rPr>
                <w:rFonts w:ascii="Times New Roman" w:hAnsi="Times New Roman"/>
                <w:sz w:val="20"/>
                <w:szCs w:val="20"/>
                <w:lang w:val="sr-CS"/>
              </w:rPr>
              <w:t>I. Vidanovi</w:t>
            </w:r>
            <w:r>
              <w:rPr>
                <w:rFonts w:ascii="Times New Roman" w:hAnsi="Times New Roman"/>
                <w:sz w:val="20"/>
                <w:szCs w:val="20"/>
                <w:lang w:val="sr-CS"/>
              </w:rPr>
              <w:t>ć</w:t>
            </w:r>
            <w:r>
              <w:rPr>
                <w:rFonts w:ascii="Times New Roman" w:hAnsi="Times New Roman"/>
                <w:sz w:val="20"/>
                <w:szCs w:val="20"/>
                <w:lang w:val="sr-CS"/>
              </w:rPr>
              <w:t xml:space="preserve">, N. J. van Druten, and M. Haque, "Spin Modulation Instabilities and Phase Separation Dynamics in Trapped Two-component Bose Condensates",  New J. Phys. </w:t>
            </w:r>
            <w:r>
              <w:rPr>
                <w:rFonts w:ascii="Times New Roman" w:hAnsi="Times New Roman"/>
                <w:b/>
                <w:sz w:val="20"/>
                <w:szCs w:val="20"/>
                <w:lang w:val="sr-CS"/>
              </w:rPr>
              <w:t>15</w:t>
            </w:r>
            <w:r>
              <w:rPr>
                <w:rFonts w:ascii="Times New Roman" w:hAnsi="Times New Roman"/>
                <w:sz w:val="20"/>
                <w:szCs w:val="20"/>
                <w:lang w:val="sr-CS"/>
              </w:rPr>
              <w:t>, 035008 (2013).</w:t>
            </w:r>
          </w:p>
        </w:tc>
        <w:tc>
          <w:tcPr>
            <w:tcW w:w="72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rFonts w:ascii="Times New Roman" w:hAnsi="Times New Roman"/>
                <w:b w:val="false"/>
                <w:b w:val="false"/>
                <w:bCs w:val="false"/>
                <w:sz w:val="20"/>
                <w:szCs w:val="20"/>
                <w:lang w:val="en-US"/>
              </w:rPr>
            </w:pPr>
            <w:r>
              <w:rPr>
                <w:rFonts w:ascii="Times New Roman" w:hAnsi="Times New Roman"/>
                <w:b w:val="false"/>
                <w:bCs w:val="false"/>
                <w:sz w:val="20"/>
                <w:szCs w:val="20"/>
                <w:lang w:val="en-US"/>
              </w:rPr>
              <w:t>M21</w:t>
            </w:r>
          </w:p>
        </w:tc>
      </w:tr>
      <w:tr>
        <w:trPr>
          <w:trHeight w:val="227" w:hRule="atLeast"/>
        </w:trPr>
        <w:tc>
          <w:tcPr>
            <w:tcW w:w="462"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rPr>
                <w:rFonts w:ascii="Times New Roman" w:hAnsi="Times New Roman"/>
                <w:sz w:val="20"/>
                <w:szCs w:val="20"/>
                <w:lang w:val="sr-CS"/>
              </w:rPr>
            </w:pPr>
            <w:r>
              <w:rPr>
                <w:rFonts w:ascii="Times New Roman" w:hAnsi="Times New Roman"/>
                <w:sz w:val="20"/>
                <w:szCs w:val="20"/>
                <w:lang w:val="sr-CS"/>
              </w:rPr>
              <w:t>10</w:t>
            </w:r>
          </w:p>
        </w:tc>
        <w:tc>
          <w:tcPr>
            <w:tcW w:w="6015" w:type="dxa"/>
            <w:gridSpan w:val="9"/>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rPr>
                <w:rFonts w:ascii="Times New Roman" w:hAnsi="Times New Roman"/>
                <w:sz w:val="20"/>
                <w:szCs w:val="20"/>
              </w:rPr>
            </w:pPr>
            <w:r>
              <w:rPr>
                <w:rFonts w:ascii="Times New Roman" w:hAnsi="Times New Roman"/>
                <w:sz w:val="20"/>
                <w:szCs w:val="20"/>
                <w:lang w:val="sr-CS"/>
              </w:rPr>
              <w:t>I. Vidanovi</w:t>
            </w:r>
            <w:r>
              <w:rPr>
                <w:rFonts w:ascii="Times New Roman" w:hAnsi="Times New Roman"/>
                <w:sz w:val="20"/>
                <w:szCs w:val="20"/>
                <w:lang w:val="sr-CS"/>
              </w:rPr>
              <w:t>ć</w:t>
            </w:r>
            <w:r>
              <w:rPr>
                <w:rFonts w:ascii="Times New Roman" w:hAnsi="Times New Roman"/>
                <w:sz w:val="20"/>
                <w:szCs w:val="20"/>
                <w:lang w:val="sr-CS"/>
              </w:rPr>
              <w:t>, A. Bala</w:t>
            </w:r>
            <w:r>
              <w:rPr>
                <w:rFonts w:ascii="Times New Roman" w:hAnsi="Times New Roman"/>
                <w:sz w:val="20"/>
                <w:szCs w:val="20"/>
                <w:lang w:val="sr-CS"/>
              </w:rPr>
              <w:t>ž</w:t>
            </w:r>
            <w:r>
              <w:rPr>
                <w:rFonts w:ascii="Times New Roman" w:hAnsi="Times New Roman"/>
                <w:sz w:val="20"/>
                <w:szCs w:val="20"/>
                <w:lang w:val="sr-CS"/>
              </w:rPr>
              <w:t xml:space="preserve">, H. Al-Jibbouri, and A. Pelster, "Nonlinear Bose-Einstein-condensate Dynamics Induced by a Harmonic Modulation of the S-wave Scattering Length", Phys. Rev. A </w:t>
            </w:r>
            <w:r>
              <w:rPr>
                <w:rFonts w:ascii="Times New Roman" w:hAnsi="Times New Roman"/>
                <w:b/>
                <w:sz w:val="20"/>
                <w:szCs w:val="20"/>
                <w:lang w:val="sr-CS"/>
              </w:rPr>
              <w:t>84</w:t>
            </w:r>
            <w:r>
              <w:rPr>
                <w:rFonts w:ascii="Times New Roman" w:hAnsi="Times New Roman"/>
                <w:sz w:val="20"/>
                <w:szCs w:val="20"/>
                <w:lang w:val="sr-CS"/>
              </w:rPr>
              <w:t>, 013618 (2011).</w:t>
            </w:r>
          </w:p>
        </w:tc>
        <w:tc>
          <w:tcPr>
            <w:tcW w:w="723"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rFonts w:ascii="Times New Roman" w:hAnsi="Times New Roman"/>
                <w:b w:val="false"/>
                <w:b w:val="false"/>
                <w:bCs w:val="false"/>
                <w:sz w:val="20"/>
                <w:szCs w:val="20"/>
                <w:lang w:val="en-US"/>
              </w:rPr>
            </w:pPr>
            <w:r>
              <w:rPr>
                <w:rFonts w:ascii="Times New Roman" w:hAnsi="Times New Roman"/>
                <w:b w:val="false"/>
                <w:bCs w:val="false"/>
                <w:sz w:val="20"/>
                <w:szCs w:val="20"/>
                <w:lang w:val="en-US"/>
              </w:rPr>
              <w:t>M21</w:t>
            </w:r>
          </w:p>
        </w:tc>
      </w:tr>
      <w:tr>
        <w:trPr>
          <w:trHeight w:val="227" w:hRule="atLeast"/>
        </w:trPr>
        <w:tc>
          <w:tcPr>
            <w:tcW w:w="7200" w:type="dxa"/>
            <w:gridSpan w:val="11"/>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rFonts w:ascii="Times New Roman" w:hAnsi="Times New Roman"/>
                <w:sz w:val="20"/>
                <w:szCs w:val="20"/>
              </w:rPr>
            </w:pPr>
            <w:r>
              <w:rPr>
                <w:rFonts w:ascii="Times New Roman" w:hAnsi="Times New Roman"/>
                <w:b/>
                <w:sz w:val="20"/>
                <w:szCs w:val="20"/>
                <w:lang w:val="sr-CS"/>
              </w:rPr>
              <w:t xml:space="preserve">Збирни подаци </w:t>
            </w:r>
            <w:r>
              <w:rPr>
                <w:rFonts w:ascii="Times New Roman" w:hAnsi="Times New Roman"/>
                <w:b/>
                <w:sz w:val="20"/>
                <w:szCs w:val="20"/>
              </w:rPr>
              <w:t xml:space="preserve">уметничке </w:t>
            </w:r>
            <w:r>
              <w:rPr>
                <w:rFonts w:ascii="Times New Roman" w:hAnsi="Times New Roman"/>
                <w:b/>
                <w:sz w:val="20"/>
                <w:szCs w:val="20"/>
                <w:lang w:val="sr-CS"/>
              </w:rPr>
              <w:t xml:space="preserve"> активност наставника</w:t>
            </w:r>
          </w:p>
        </w:tc>
      </w:tr>
      <w:tr>
        <w:trPr>
          <w:trHeight w:val="227" w:hRule="atLeast"/>
        </w:trPr>
        <w:tc>
          <w:tcPr>
            <w:tcW w:w="3064" w:type="dxa"/>
            <w:gridSpan w:val="6"/>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rFonts w:ascii="Times New Roman" w:hAnsi="Times New Roman"/>
                <w:sz w:val="20"/>
                <w:szCs w:val="20"/>
              </w:rPr>
            </w:pPr>
            <w:r>
              <w:rPr>
                <w:rFonts w:ascii="Times New Roman" w:hAnsi="Times New Roman"/>
                <w:sz w:val="20"/>
                <w:szCs w:val="20"/>
                <w:lang w:val="sr-CS"/>
              </w:rPr>
              <w:t>Укупан број цитата, без аутоцитата</w:t>
            </w:r>
          </w:p>
        </w:tc>
        <w:tc>
          <w:tcPr>
            <w:tcW w:w="4136" w:type="dxa"/>
            <w:gridSpan w:val="5"/>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rFonts w:ascii="Times New Roman" w:hAnsi="Times New Roman"/>
                <w:b/>
                <w:b/>
                <w:sz w:val="20"/>
                <w:szCs w:val="20"/>
                <w:lang w:val="sr-CS"/>
              </w:rPr>
            </w:pPr>
            <w:r>
              <w:rPr>
                <w:rFonts w:ascii="Times New Roman" w:hAnsi="Times New Roman"/>
                <w:b/>
                <w:sz w:val="20"/>
                <w:szCs w:val="20"/>
                <w:lang w:val="sr-CS"/>
              </w:rPr>
              <w:t>496</w:t>
            </w:r>
          </w:p>
        </w:tc>
      </w:tr>
      <w:tr>
        <w:trPr>
          <w:trHeight w:val="227" w:hRule="atLeast"/>
        </w:trPr>
        <w:tc>
          <w:tcPr>
            <w:tcW w:w="3064" w:type="dxa"/>
            <w:gridSpan w:val="6"/>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rFonts w:ascii="Times New Roman" w:hAnsi="Times New Roman"/>
                <w:sz w:val="20"/>
                <w:szCs w:val="20"/>
              </w:rPr>
            </w:pPr>
            <w:r>
              <w:rPr>
                <w:rFonts w:ascii="Times New Roman" w:hAnsi="Times New Roman"/>
                <w:sz w:val="20"/>
                <w:szCs w:val="20"/>
                <w:lang w:val="sr-CS"/>
              </w:rPr>
              <w:t>Укупан број радова са SCI (или SSCI) листе</w:t>
            </w:r>
          </w:p>
        </w:tc>
        <w:tc>
          <w:tcPr>
            <w:tcW w:w="4136" w:type="dxa"/>
            <w:gridSpan w:val="5"/>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rFonts w:ascii="Times New Roman" w:hAnsi="Times New Roman"/>
                <w:b/>
                <w:b/>
                <w:sz w:val="20"/>
                <w:szCs w:val="20"/>
                <w:lang w:val="sr-CS"/>
              </w:rPr>
            </w:pPr>
            <w:r>
              <w:rPr>
                <w:rFonts w:ascii="Times New Roman" w:hAnsi="Times New Roman"/>
                <w:b/>
                <w:sz w:val="20"/>
                <w:szCs w:val="20"/>
                <w:lang w:val="sr-CS"/>
              </w:rPr>
              <w:t>26</w:t>
            </w:r>
          </w:p>
        </w:tc>
      </w:tr>
      <w:tr>
        <w:trPr>
          <w:trHeight w:val="227" w:hRule="atLeast"/>
        </w:trPr>
        <w:tc>
          <w:tcPr>
            <w:tcW w:w="3064" w:type="dxa"/>
            <w:gridSpan w:val="6"/>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rFonts w:ascii="Times New Roman" w:hAnsi="Times New Roman"/>
                <w:sz w:val="20"/>
                <w:szCs w:val="20"/>
              </w:rPr>
            </w:pPr>
            <w:r>
              <w:rPr>
                <w:rFonts w:ascii="Times New Roman" w:hAnsi="Times New Roman"/>
                <w:sz w:val="20"/>
                <w:szCs w:val="20"/>
                <w:lang w:val="sr-CS"/>
              </w:rPr>
              <w:t>Тренутно учешће на пројектима</w:t>
            </w:r>
          </w:p>
        </w:tc>
        <w:tc>
          <w:tcPr>
            <w:tcW w:w="2241"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rFonts w:ascii="Times New Roman" w:hAnsi="Times New Roman"/>
                <w:sz w:val="20"/>
                <w:szCs w:val="20"/>
              </w:rPr>
            </w:pPr>
            <w:r>
              <w:rPr>
                <w:rFonts w:ascii="Times New Roman" w:hAnsi="Times New Roman"/>
                <w:sz w:val="20"/>
                <w:szCs w:val="20"/>
                <w:lang w:val="sr-CS"/>
              </w:rPr>
              <w:t>Домаћи</w:t>
            </w:r>
            <w:r>
              <w:rPr>
                <w:rFonts w:ascii="Times New Roman" w:hAnsi="Times New Roman"/>
                <w:b/>
                <w:sz w:val="20"/>
                <w:szCs w:val="20"/>
                <w:lang w:val="sr-CS"/>
              </w:rPr>
              <w:t xml:space="preserve"> </w:t>
            </w:r>
            <w:r>
              <w:rPr>
                <w:rFonts w:ascii="Times New Roman" w:hAnsi="Times New Roman"/>
                <w:b/>
                <w:sz w:val="20"/>
                <w:szCs w:val="20"/>
                <w:lang w:val="sr-CS"/>
              </w:rPr>
              <w:t>1</w:t>
            </w:r>
          </w:p>
        </w:tc>
        <w:tc>
          <w:tcPr>
            <w:tcW w:w="1895"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rFonts w:ascii="Times New Roman" w:hAnsi="Times New Roman"/>
                <w:sz w:val="20"/>
                <w:szCs w:val="20"/>
              </w:rPr>
            </w:pPr>
            <w:r>
              <w:rPr>
                <w:rFonts w:ascii="Times New Roman" w:hAnsi="Times New Roman"/>
                <w:sz w:val="20"/>
                <w:szCs w:val="20"/>
                <w:lang w:val="sr-CS"/>
              </w:rPr>
              <w:t>Међународни</w:t>
            </w:r>
          </w:p>
        </w:tc>
      </w:tr>
      <w:tr>
        <w:trPr>
          <w:trHeight w:val="227" w:hRule="atLeast"/>
        </w:trPr>
        <w:tc>
          <w:tcPr>
            <w:tcW w:w="3064" w:type="dxa"/>
            <w:gridSpan w:val="6"/>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rFonts w:ascii="Times New Roman" w:hAnsi="Times New Roman"/>
                <w:sz w:val="20"/>
                <w:szCs w:val="20"/>
              </w:rPr>
            </w:pPr>
            <w:r>
              <w:rPr>
                <w:rFonts w:ascii="Times New Roman" w:hAnsi="Times New Roman"/>
                <w:sz w:val="20"/>
                <w:szCs w:val="20"/>
                <w:lang w:val="sr-CS"/>
              </w:rPr>
              <w:t>Усавршавања</w:t>
            </w:r>
          </w:p>
        </w:tc>
        <w:tc>
          <w:tcPr>
            <w:tcW w:w="2241"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rFonts w:ascii="Times New Roman" w:hAnsi="Times New Roman"/>
                <w:b/>
                <w:b/>
                <w:sz w:val="20"/>
                <w:szCs w:val="20"/>
                <w:lang w:val="sr-CS"/>
              </w:rPr>
            </w:pPr>
            <w:r>
              <w:rPr>
                <w:rFonts w:ascii="Times New Roman" w:hAnsi="Times New Roman"/>
                <w:b/>
                <w:sz w:val="20"/>
                <w:szCs w:val="20"/>
                <w:lang w:val="sr-CS"/>
              </w:rPr>
              <w:t>Гете Универзитет, Франкфурт на Мајни, јун 2012. - септембар 2014. године</w:t>
            </w:r>
          </w:p>
        </w:tc>
        <w:tc>
          <w:tcPr>
            <w:tcW w:w="1895"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rFonts w:ascii="Times New Roman" w:hAnsi="Times New Roman"/>
                <w:b/>
                <w:b/>
                <w:sz w:val="20"/>
                <w:szCs w:val="20"/>
                <w:lang w:val="sr-CS"/>
              </w:rPr>
            </w:pPr>
            <w:r>
              <w:rPr>
                <w:rFonts w:ascii="Times New Roman" w:hAnsi="Times New Roman"/>
                <w:b/>
                <w:sz w:val="20"/>
                <w:szCs w:val="20"/>
                <w:lang w:val="sr-CS"/>
              </w:rPr>
            </w:r>
          </w:p>
        </w:tc>
      </w:tr>
      <w:tr>
        <w:trPr>
          <w:trHeight w:val="227" w:hRule="atLeast"/>
        </w:trPr>
        <w:tc>
          <w:tcPr>
            <w:tcW w:w="3064" w:type="dxa"/>
            <w:gridSpan w:val="6"/>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rFonts w:ascii="Times New Roman" w:hAnsi="Times New Roman"/>
                <w:sz w:val="20"/>
                <w:szCs w:val="20"/>
              </w:rPr>
            </w:pPr>
            <w:r>
              <w:rPr>
                <w:rFonts w:ascii="Times New Roman" w:hAnsi="Times New Roman"/>
                <w:sz w:val="20"/>
                <w:szCs w:val="20"/>
                <w:lang w:val="sr-CS"/>
              </w:rPr>
              <w:t>Други подаци које сматрате релевантним</w:t>
            </w:r>
          </w:p>
        </w:tc>
        <w:tc>
          <w:tcPr>
            <w:tcW w:w="4136" w:type="dxa"/>
            <w:gridSpan w:val="5"/>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rFonts w:ascii="Times New Roman" w:hAnsi="Times New Roman"/>
                <w:b/>
                <w:b/>
                <w:sz w:val="20"/>
                <w:szCs w:val="20"/>
                <w:lang w:val="sr-CS"/>
              </w:rPr>
            </w:pPr>
            <w:r>
              <w:rPr>
                <w:rFonts w:ascii="Times New Roman" w:hAnsi="Times New Roman"/>
                <w:b w:val="false"/>
                <w:i w:val="false"/>
                <w:strike w:val="false"/>
                <w:dstrike w:val="false"/>
                <w:outline w:val="false"/>
                <w:shadow w:val="false"/>
                <w:sz w:val="20"/>
                <w:szCs w:val="20"/>
                <w:u w:val="none"/>
                <w:em w:val="none"/>
                <w:lang w:val="sr-CS"/>
              </w:rPr>
              <w:t>р</w:t>
            </w:r>
            <w:r>
              <w:rPr>
                <w:rFonts w:ascii="Times New Roman" w:hAnsi="Times New Roman"/>
                <w:b w:val="false"/>
                <w:i w:val="false"/>
                <w:strike w:val="false"/>
                <w:dstrike w:val="false"/>
                <w:outline w:val="false"/>
                <w:shadow w:val="false"/>
                <w:sz w:val="20"/>
                <w:szCs w:val="20"/>
                <w:u w:val="none"/>
                <w:em w:val="none"/>
                <w:lang w:val="sr-CS"/>
              </w:rPr>
              <w:t>уководилац билатералних пројеката са Немачком 20</w:t>
            </w:r>
            <w:r>
              <w:rPr>
                <w:rFonts w:ascii="Times New Roman" w:hAnsi="Times New Roman"/>
                <w:b w:val="false"/>
                <w:i w:val="false"/>
                <w:strike w:val="false"/>
                <w:dstrike w:val="false"/>
                <w:outline w:val="false"/>
                <w:shadow w:val="false"/>
                <w:sz w:val="20"/>
                <w:szCs w:val="20"/>
                <w:u w:val="none"/>
                <w:em w:val="none"/>
                <w:lang w:val="sr-CS"/>
              </w:rPr>
              <w:t>16</w:t>
            </w:r>
            <w:r>
              <w:rPr>
                <w:rFonts w:ascii="Times New Roman" w:hAnsi="Times New Roman"/>
                <w:b w:val="false"/>
                <w:i w:val="false"/>
                <w:strike w:val="false"/>
                <w:dstrike w:val="false"/>
                <w:outline w:val="false"/>
                <w:shadow w:val="false"/>
                <w:sz w:val="20"/>
                <w:szCs w:val="20"/>
                <w:u w:val="none"/>
                <w:em w:val="none"/>
                <w:lang w:val="sr-CS"/>
              </w:rPr>
              <w:t>-201</w:t>
            </w:r>
            <w:r>
              <w:rPr>
                <w:rFonts w:ascii="Times New Roman" w:hAnsi="Times New Roman"/>
                <w:b w:val="false"/>
                <w:i w:val="false"/>
                <w:strike w:val="false"/>
                <w:dstrike w:val="false"/>
                <w:outline w:val="false"/>
                <w:shadow w:val="false"/>
                <w:sz w:val="20"/>
                <w:szCs w:val="20"/>
                <w:u w:val="none"/>
                <w:em w:val="none"/>
                <w:lang w:val="sr-CS"/>
              </w:rPr>
              <w:t>7 и Хрватском 2016-2017; р</w:t>
            </w:r>
            <w:r>
              <w:rPr>
                <w:rFonts w:ascii="Times New Roman" w:hAnsi="Times New Roman"/>
                <w:b w:val="false"/>
                <w:i w:val="false"/>
                <w:strike w:val="false"/>
                <w:dstrike w:val="false"/>
                <w:outline w:val="false"/>
                <w:shadow w:val="false"/>
                <w:sz w:val="20"/>
                <w:szCs w:val="20"/>
                <w:u w:val="none"/>
                <w:em w:val="none"/>
                <w:lang w:val="sr-CS"/>
              </w:rPr>
              <w:t>ецензент радова у часописима Physical Review Letters, Physical Review A, B, E</w:t>
            </w:r>
          </w:p>
        </w:tc>
      </w:tr>
      <w:tr>
        <w:trPr>
          <w:trHeight w:val="227" w:hRule="atLeast"/>
        </w:trPr>
        <w:tc>
          <w:tcPr>
            <w:tcW w:w="3064" w:type="dxa"/>
            <w:gridSpan w:val="6"/>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rFonts w:ascii="Times New Roman" w:hAnsi="Times New Roman"/>
                <w:sz w:val="20"/>
                <w:szCs w:val="20"/>
              </w:rPr>
            </w:pPr>
            <w:r>
              <w:rPr>
                <w:rFonts w:ascii="Times New Roman" w:hAnsi="Times New Roman"/>
                <w:sz w:val="20"/>
                <w:szCs w:val="20"/>
                <w:lang w:val="sr-CS"/>
              </w:rPr>
              <w:t>Максимална дужине не сме бити већа од  2 странице А4</w:t>
            </w:r>
          </w:p>
        </w:tc>
        <w:tc>
          <w:tcPr>
            <w:tcW w:w="4136" w:type="dxa"/>
            <w:gridSpan w:val="5"/>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rFonts w:ascii="Times New Roman" w:hAnsi="Times New Roman"/>
                <w:b/>
                <w:b/>
                <w:sz w:val="20"/>
                <w:szCs w:val="20"/>
                <w:lang w:val="sr-CS"/>
              </w:rPr>
            </w:pPr>
            <w:r>
              <w:rPr>
                <w:rFonts w:ascii="Times New Roman" w:hAnsi="Times New Roman"/>
                <w:b/>
                <w:sz w:val="20"/>
                <w:szCs w:val="20"/>
                <w:lang w:val="sr-CS"/>
              </w:rPr>
            </w:r>
          </w:p>
        </w:tc>
      </w:tr>
    </w:tbl>
    <w:p>
      <w:pPr>
        <w:pStyle w:val="Normal"/>
        <w:rPr>
          <w:rFonts w:ascii="Times New Roman" w:hAnsi="Times New Roman"/>
          <w:sz w:val="20"/>
          <w:szCs w:val="20"/>
        </w:rPr>
      </w:pPr>
      <w:r>
        <w:rPr>
          <w:rFonts w:ascii="Times New Roman" w:hAnsi="Times New Roman"/>
          <w:sz w:val="20"/>
          <w:szCs w:val="20"/>
        </w:rPr>
      </w:r>
    </w:p>
    <w:p>
      <w:pPr>
        <w:pStyle w:val="Normal"/>
        <w:rPr>
          <w:rFonts w:ascii="Times New Roman" w:hAnsi="Times New Roman"/>
          <w:sz w:val="20"/>
          <w:szCs w:val="20"/>
        </w:rPr>
      </w:pPr>
      <w:r>
        <w:rPr>
          <w:rFonts w:ascii="Times New Roman" w:hAnsi="Times New Roman"/>
          <w:sz w:val="20"/>
          <w:szCs w:val="20"/>
        </w:rPr>
      </w:r>
    </w:p>
    <w:p>
      <w:pPr>
        <w:pStyle w:val="Normal"/>
        <w:rPr>
          <w:rFonts w:ascii="Times New Roman" w:hAnsi="Times New Roman"/>
          <w:sz w:val="20"/>
          <w:szCs w:val="20"/>
        </w:rPr>
      </w:pPr>
      <w:r>
        <w:rPr>
          <w:rFonts w:ascii="Times New Roman" w:hAnsi="Times New Roman"/>
          <w:sz w:val="20"/>
          <w:szCs w:val="20"/>
        </w:rPr>
      </w:r>
    </w:p>
    <w:p>
      <w:pPr>
        <w:pStyle w:val="Normal"/>
        <w:rPr>
          <w:rFonts w:ascii="Times New Roman" w:hAnsi="Times New Roman"/>
          <w:sz w:val="20"/>
          <w:szCs w:val="20"/>
        </w:rPr>
      </w:pPr>
      <w:r>
        <w:rPr>
          <w:rFonts w:ascii="Times New Roman" w:hAnsi="Times New Roman"/>
          <w:sz w:val="20"/>
          <w:szCs w:val="20"/>
        </w:rPr>
      </w:r>
    </w:p>
    <w:p>
      <w:pPr>
        <w:pStyle w:val="Normal"/>
        <w:rPr>
          <w:rFonts w:ascii="Times New Roman" w:hAnsi="Times New Roman"/>
          <w:sz w:val="20"/>
          <w:szCs w:val="20"/>
        </w:rPr>
      </w:pPr>
      <w:r>
        <w:rPr>
          <w:rFonts w:ascii="Times New Roman" w:hAnsi="Times New Roman"/>
          <w:sz w:val="20"/>
          <w:szCs w:val="20"/>
        </w:rPr>
      </w:r>
    </w:p>
    <w:p>
      <w:pPr>
        <w:pStyle w:val="Normal"/>
        <w:rPr>
          <w:rFonts w:ascii="Times New Roman" w:hAnsi="Times New Roman"/>
          <w:sz w:val="20"/>
          <w:szCs w:val="20"/>
        </w:rPr>
      </w:pPr>
      <w:r>
        <w:rPr>
          <w:rFonts w:ascii="Times New Roman" w:hAnsi="Times New Roman"/>
          <w:sz w:val="20"/>
          <w:szCs w:val="20"/>
        </w:rPr>
      </w:r>
    </w:p>
    <w:p>
      <w:pPr>
        <w:pStyle w:val="Normal"/>
        <w:rPr>
          <w:rFonts w:ascii="Times New Roman" w:hAnsi="Times New Roman"/>
          <w:sz w:val="20"/>
          <w:szCs w:val="20"/>
        </w:rPr>
      </w:pPr>
      <w:r>
        <w:rPr>
          <w:rFonts w:ascii="Times New Roman" w:hAnsi="Times New Roman"/>
          <w:sz w:val="20"/>
          <w:szCs w:val="20"/>
        </w:rPr>
      </w:r>
    </w:p>
    <w:p>
      <w:pPr>
        <w:pStyle w:val="Normal"/>
        <w:rPr>
          <w:rFonts w:ascii="Times New Roman" w:hAnsi="Times New Roman"/>
          <w:sz w:val="20"/>
          <w:szCs w:val="20"/>
        </w:rPr>
      </w:pPr>
      <w:r>
        <w:rPr>
          <w:rFonts w:ascii="Times New Roman" w:hAnsi="Times New Roman"/>
          <w:sz w:val="20"/>
          <w:szCs w:val="20"/>
        </w:rPr>
      </w:r>
    </w:p>
    <w:p>
      <w:pPr>
        <w:pStyle w:val="Normal"/>
        <w:rPr>
          <w:rFonts w:ascii="Times New Roman" w:hAnsi="Times New Roman"/>
          <w:sz w:val="20"/>
          <w:szCs w:val="20"/>
        </w:rPr>
      </w:pPr>
      <w:r>
        <w:rPr>
          <w:rFonts w:ascii="Times New Roman" w:hAnsi="Times New Roman"/>
          <w:sz w:val="20"/>
          <w:szCs w:val="20"/>
        </w:rPr>
      </w:r>
    </w:p>
    <w:p>
      <w:pPr>
        <w:pStyle w:val="Normal"/>
        <w:rPr>
          <w:rFonts w:ascii="Times New Roman" w:hAnsi="Times New Roman"/>
          <w:sz w:val="20"/>
          <w:szCs w:val="20"/>
        </w:rPr>
      </w:pPr>
      <w:r>
        <w:rPr>
          <w:rFonts w:ascii="Times New Roman" w:hAnsi="Times New Roman"/>
          <w:sz w:val="20"/>
          <w:szCs w:val="20"/>
        </w:rPr>
      </w:r>
    </w:p>
    <w:p>
      <w:pPr>
        <w:pStyle w:val="Normal"/>
        <w:rPr>
          <w:rFonts w:ascii="Times New Roman" w:hAnsi="Times New Roman"/>
          <w:sz w:val="20"/>
          <w:szCs w:val="20"/>
        </w:rPr>
      </w:pPr>
      <w:r>
        <w:rPr>
          <w:rFonts w:ascii="Times New Roman" w:hAnsi="Times New Roman"/>
          <w:sz w:val="20"/>
          <w:szCs w:val="20"/>
        </w:rPr>
      </w:r>
    </w:p>
    <w:p>
      <w:pPr>
        <w:pStyle w:val="Normal"/>
        <w:rPr>
          <w:rFonts w:ascii="Times New Roman" w:hAnsi="Times New Roman"/>
          <w:sz w:val="20"/>
          <w:szCs w:val="20"/>
        </w:rPr>
      </w:pPr>
      <w:r>
        <w:rPr>
          <w:rFonts w:ascii="Times New Roman" w:hAnsi="Times New Roman"/>
          <w:sz w:val="20"/>
          <w:szCs w:val="20"/>
        </w:rPr>
      </w:r>
    </w:p>
    <w:p>
      <w:pPr>
        <w:pStyle w:val="Normal"/>
        <w:rPr>
          <w:rFonts w:ascii="Times New Roman" w:hAnsi="Times New Roman"/>
          <w:sz w:val="20"/>
          <w:szCs w:val="20"/>
        </w:rPr>
      </w:pPr>
      <w:r>
        <w:rPr>
          <w:rFonts w:ascii="Times New Roman" w:hAnsi="Times New Roman"/>
          <w:sz w:val="20"/>
          <w:szCs w:val="20"/>
        </w:rPr>
      </w:r>
    </w:p>
    <w:p>
      <w:pPr>
        <w:pStyle w:val="Normal"/>
        <w:rPr>
          <w:rFonts w:ascii="Times New Roman" w:hAnsi="Times New Roman"/>
          <w:sz w:val="20"/>
          <w:szCs w:val="20"/>
        </w:rPr>
      </w:pPr>
      <w:r>
        <w:rPr>
          <w:rFonts w:ascii="Times New Roman" w:hAnsi="Times New Roman"/>
          <w:sz w:val="20"/>
          <w:szCs w:val="20"/>
        </w:rPr>
      </w:r>
    </w:p>
    <w:p>
      <w:pPr>
        <w:pStyle w:val="Normal"/>
        <w:rPr>
          <w:rFonts w:ascii="Times New Roman" w:hAnsi="Times New Roman"/>
          <w:sz w:val="20"/>
          <w:szCs w:val="20"/>
        </w:rPr>
      </w:pPr>
      <w:r>
        <w:rPr>
          <w:rFonts w:ascii="Times New Roman" w:hAnsi="Times New Roman"/>
          <w:sz w:val="20"/>
          <w:szCs w:val="20"/>
        </w:rPr>
      </w:r>
    </w:p>
    <w:p>
      <w:pPr>
        <w:pStyle w:val="Normal"/>
        <w:rPr>
          <w:rFonts w:ascii="Times New Roman" w:hAnsi="Times New Roman"/>
          <w:sz w:val="20"/>
          <w:szCs w:val="20"/>
        </w:rPr>
      </w:pPr>
      <w:r>
        <w:rPr>
          <w:rFonts w:ascii="Times New Roman" w:hAnsi="Times New Roman"/>
          <w:sz w:val="20"/>
          <w:szCs w:val="20"/>
        </w:rPr>
      </w:r>
    </w:p>
    <w:p>
      <w:pPr>
        <w:pStyle w:val="Normal"/>
        <w:rPr>
          <w:rFonts w:ascii="Times New Roman" w:hAnsi="Times New Roman"/>
          <w:sz w:val="20"/>
          <w:szCs w:val="20"/>
        </w:rPr>
      </w:pPr>
      <w:r>
        <w:rPr>
          <w:rFonts w:ascii="Times New Roman" w:hAnsi="Times New Roman"/>
          <w:sz w:val="20"/>
          <w:szCs w:val="20"/>
        </w:rPr>
      </w:r>
    </w:p>
    <w:p>
      <w:pPr>
        <w:pStyle w:val="Normal"/>
        <w:rPr>
          <w:rFonts w:ascii="Times New Roman" w:hAnsi="Times New Roman"/>
          <w:sz w:val="20"/>
          <w:szCs w:val="20"/>
        </w:rPr>
      </w:pPr>
      <w:r>
        <w:rPr>
          <w:rFonts w:ascii="Times New Roman" w:hAnsi="Times New Roman"/>
          <w:sz w:val="20"/>
          <w:szCs w:val="20"/>
        </w:rPr>
      </w:r>
    </w:p>
    <w:p>
      <w:pPr>
        <w:pStyle w:val="Normal"/>
        <w:rPr>
          <w:rFonts w:ascii="Times New Roman" w:hAnsi="Times New Roman"/>
          <w:sz w:val="20"/>
          <w:szCs w:val="20"/>
        </w:rPr>
      </w:pPr>
      <w:r>
        <w:rPr>
          <w:rFonts w:ascii="Times New Roman" w:hAnsi="Times New Roman"/>
          <w:sz w:val="20"/>
          <w:szCs w:val="20"/>
        </w:rPr>
      </w:r>
    </w:p>
    <w:p>
      <w:pPr>
        <w:pStyle w:val="Normal"/>
        <w:rPr>
          <w:rFonts w:ascii="Times New Roman" w:hAnsi="Times New Roman"/>
          <w:sz w:val="20"/>
          <w:szCs w:val="20"/>
        </w:rPr>
      </w:pPr>
      <w:r>
        <w:rPr>
          <w:rFonts w:ascii="Times New Roman" w:hAnsi="Times New Roman"/>
          <w:sz w:val="20"/>
          <w:szCs w:val="20"/>
        </w:rPr>
      </w:r>
    </w:p>
    <w:p>
      <w:pPr>
        <w:pStyle w:val="Normal"/>
        <w:spacing w:before="0" w:after="60"/>
        <w:jc w:val="center"/>
        <w:rPr>
          <w:iCs/>
          <w:sz w:val="22"/>
          <w:szCs w:val="22"/>
          <w:lang w:val="en-US"/>
        </w:rPr>
      </w:pPr>
      <w:r>
        <w:rPr>
          <w:rFonts w:ascii="Times New Roman" w:hAnsi="Times New Roman"/>
          <w:b/>
          <w:iCs/>
          <w:sz w:val="20"/>
          <w:szCs w:val="20"/>
          <w:lang w:val="en-US"/>
        </w:rPr>
        <w:t>Table. 9.8</w:t>
      </w:r>
      <w:r>
        <w:rPr>
          <w:rFonts w:ascii="Times New Roman" w:hAnsi="Times New Roman"/>
          <w:iCs/>
          <w:sz w:val="20"/>
          <w:szCs w:val="20"/>
          <w:lang w:val="en-US"/>
        </w:rPr>
        <w:t xml:space="preserve"> Competences of mentors</w:t>
      </w:r>
    </w:p>
    <w:tbl>
      <w:tblPr>
        <w:tblW w:w="5509" w:type="dxa"/>
        <w:jc w:val="left"/>
        <w:tblInd w:w="17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Look w:val="01e0"/>
      </w:tblPr>
      <w:tblGrid>
        <w:gridCol w:w="499"/>
        <w:gridCol w:w="27"/>
        <w:gridCol w:w="809"/>
        <w:gridCol w:w="704"/>
        <w:gridCol w:w="484"/>
        <w:gridCol w:w="354"/>
        <w:gridCol w:w="273"/>
        <w:gridCol w:w="1011"/>
        <w:gridCol w:w="162"/>
        <w:gridCol w:w="82"/>
        <w:gridCol w:w="368"/>
        <w:gridCol w:w="736"/>
      </w:tblGrid>
      <w:tr>
        <w:trPr>
          <w:trHeight w:val="227" w:hRule="atLeast"/>
        </w:trPr>
        <w:tc>
          <w:tcPr>
            <w:tcW w:w="2523" w:type="dxa"/>
            <w:gridSpan w:val="5"/>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rPr>
                <w:rFonts w:ascii="Times New Roman" w:hAnsi="Times New Roman"/>
                <w:sz w:val="20"/>
                <w:szCs w:val="20"/>
              </w:rPr>
            </w:pPr>
            <w:r>
              <w:rPr>
                <w:rFonts w:ascii="Times New Roman" w:hAnsi="Times New Roman"/>
                <w:b/>
                <w:sz w:val="20"/>
                <w:szCs w:val="20"/>
                <w:lang w:val="en-US"/>
              </w:rPr>
              <w:t>Name and family name</w:t>
            </w:r>
          </w:p>
        </w:tc>
        <w:tc>
          <w:tcPr>
            <w:tcW w:w="2986" w:type="dxa"/>
            <w:gridSpan w:val="7"/>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rPr>
                <w:rFonts w:ascii="Times New Roman" w:hAnsi="Times New Roman"/>
                <w:sz w:val="20"/>
                <w:szCs w:val="20"/>
                <w:lang w:val="en-US"/>
              </w:rPr>
            </w:pPr>
            <w:r>
              <w:rPr>
                <w:rFonts w:ascii="Times New Roman" w:hAnsi="Times New Roman"/>
                <w:sz w:val="20"/>
                <w:szCs w:val="20"/>
                <w:lang w:val="en-US"/>
              </w:rPr>
              <w:t>Ivana Vasi</w:t>
            </w:r>
            <w:r>
              <w:rPr>
                <w:rFonts w:ascii="Times New Roman" w:hAnsi="Times New Roman"/>
                <w:sz w:val="20"/>
                <w:szCs w:val="20"/>
                <w:lang w:val="sr-CS"/>
              </w:rPr>
              <w:t>ć</w:t>
            </w:r>
          </w:p>
        </w:tc>
      </w:tr>
      <w:tr>
        <w:trPr>
          <w:trHeight w:val="227" w:hRule="atLeast"/>
        </w:trPr>
        <w:tc>
          <w:tcPr>
            <w:tcW w:w="2523" w:type="dxa"/>
            <w:gridSpan w:val="5"/>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rPr>
                <w:rFonts w:ascii="Times New Roman" w:hAnsi="Times New Roman"/>
                <w:sz w:val="20"/>
                <w:szCs w:val="20"/>
              </w:rPr>
            </w:pPr>
            <w:r>
              <w:rPr>
                <w:rFonts w:ascii="Times New Roman" w:hAnsi="Times New Roman"/>
                <w:b/>
                <w:sz w:val="20"/>
                <w:szCs w:val="20"/>
                <w:lang w:val="en-US"/>
              </w:rPr>
              <w:t xml:space="preserve">Title </w:t>
            </w:r>
          </w:p>
        </w:tc>
        <w:tc>
          <w:tcPr>
            <w:tcW w:w="2986" w:type="dxa"/>
            <w:gridSpan w:val="7"/>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rPr>
                <w:rFonts w:ascii="Times New Roman" w:hAnsi="Times New Roman"/>
                <w:sz w:val="20"/>
                <w:szCs w:val="20"/>
                <w:lang w:val="en-US"/>
              </w:rPr>
            </w:pPr>
            <w:r>
              <w:rPr>
                <w:rFonts w:ascii="Times New Roman" w:hAnsi="Times New Roman"/>
                <w:b w:val="false"/>
                <w:i w:val="false"/>
                <w:strike w:val="false"/>
                <w:dstrike w:val="false"/>
                <w:outline w:val="false"/>
                <w:shadow w:val="false"/>
                <w:sz w:val="20"/>
                <w:szCs w:val="20"/>
                <w:u w:val="none"/>
                <w:em w:val="none"/>
                <w:lang w:val="en-US"/>
              </w:rPr>
              <w:t>Associate Research Professor</w:t>
            </w:r>
          </w:p>
        </w:tc>
      </w:tr>
      <w:tr>
        <w:trPr>
          <w:trHeight w:val="227" w:hRule="atLeast"/>
        </w:trPr>
        <w:tc>
          <w:tcPr>
            <w:tcW w:w="2523" w:type="dxa"/>
            <w:gridSpan w:val="5"/>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rPr>
                <w:rFonts w:ascii="Times New Roman" w:hAnsi="Times New Roman"/>
                <w:sz w:val="20"/>
                <w:szCs w:val="20"/>
              </w:rPr>
            </w:pPr>
            <w:r>
              <w:rPr>
                <w:rFonts w:ascii="Times New Roman" w:hAnsi="Times New Roman"/>
                <w:b/>
                <w:sz w:val="20"/>
                <w:szCs w:val="20"/>
                <w:lang w:val="en-US"/>
              </w:rPr>
              <w:t>Narrow scientific area</w:t>
            </w:r>
          </w:p>
        </w:tc>
        <w:tc>
          <w:tcPr>
            <w:tcW w:w="2986" w:type="dxa"/>
            <w:gridSpan w:val="7"/>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rPr>
                <w:rFonts w:ascii="Times New Roman" w:hAnsi="Times New Roman"/>
                <w:sz w:val="20"/>
                <w:szCs w:val="20"/>
                <w:lang w:val="en-US"/>
              </w:rPr>
            </w:pPr>
            <w:r>
              <w:rPr>
                <w:rFonts w:ascii="Times New Roman" w:hAnsi="Times New Roman"/>
                <w:b w:val="false"/>
                <w:i w:val="false"/>
                <w:strike w:val="false"/>
                <w:dstrike w:val="false"/>
                <w:outline w:val="false"/>
                <w:shadow w:val="false"/>
                <w:sz w:val="20"/>
                <w:szCs w:val="20"/>
                <w:u w:val="none"/>
                <w:em w:val="none"/>
                <w:lang w:val="en-US"/>
              </w:rPr>
              <w:t>Condensed matter physics</w:t>
            </w:r>
          </w:p>
        </w:tc>
      </w:tr>
      <w:tr>
        <w:trPr>
          <w:trHeight w:val="227" w:hRule="atLeast"/>
        </w:trPr>
        <w:tc>
          <w:tcPr>
            <w:tcW w:w="1335"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rPr>
                <w:rFonts w:ascii="Times New Roman" w:hAnsi="Times New Roman"/>
                <w:sz w:val="20"/>
                <w:szCs w:val="20"/>
              </w:rPr>
            </w:pPr>
            <w:r>
              <w:rPr>
                <w:rFonts w:ascii="Times New Roman" w:hAnsi="Times New Roman"/>
                <w:b/>
                <w:sz w:val="20"/>
                <w:szCs w:val="20"/>
                <w:lang w:val="en-US"/>
              </w:rPr>
              <w:t>Academic career</w:t>
            </w:r>
          </w:p>
        </w:tc>
        <w:tc>
          <w:tcPr>
            <w:tcW w:w="1188"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rPr>
                <w:rFonts w:ascii="Times New Roman" w:hAnsi="Times New Roman"/>
                <w:sz w:val="20"/>
                <w:szCs w:val="20"/>
              </w:rPr>
            </w:pPr>
            <w:r>
              <w:rPr>
                <w:rFonts w:ascii="Times New Roman" w:hAnsi="Times New Roman"/>
                <w:sz w:val="20"/>
                <w:szCs w:val="20"/>
                <w:lang w:val="en-US"/>
              </w:rPr>
              <w:t xml:space="preserve">Year  </w:t>
            </w:r>
          </w:p>
        </w:tc>
        <w:tc>
          <w:tcPr>
            <w:tcW w:w="1800" w:type="dxa"/>
            <w:gridSpan w:val="4"/>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rPr>
                <w:b/>
                <w:b/>
                <w:lang w:val="en-US"/>
              </w:rPr>
            </w:pPr>
            <w:r>
              <w:rPr>
                <w:rFonts w:ascii="Times New Roman" w:hAnsi="Times New Roman"/>
                <w:sz w:val="20"/>
                <w:szCs w:val="20"/>
              </w:rPr>
            </w:r>
          </w:p>
        </w:tc>
        <w:tc>
          <w:tcPr>
            <w:tcW w:w="1186"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rPr>
                <w:lang w:val="en-US"/>
              </w:rPr>
            </w:pPr>
            <w:r>
              <w:rPr>
                <w:rFonts w:ascii="Times New Roman" w:hAnsi="Times New Roman"/>
                <w:sz w:val="20"/>
                <w:szCs w:val="20"/>
              </w:rPr>
            </w:r>
          </w:p>
        </w:tc>
      </w:tr>
      <w:tr>
        <w:trPr>
          <w:trHeight w:val="227" w:hRule="atLeast"/>
        </w:trPr>
        <w:tc>
          <w:tcPr>
            <w:tcW w:w="1335"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rPr>
                <w:rFonts w:ascii="Times New Roman" w:hAnsi="Times New Roman"/>
                <w:sz w:val="20"/>
                <w:szCs w:val="20"/>
              </w:rPr>
            </w:pPr>
            <w:r>
              <w:rPr>
                <w:rFonts w:ascii="Times New Roman" w:hAnsi="Times New Roman"/>
                <w:sz w:val="20"/>
                <w:szCs w:val="20"/>
                <w:lang w:val="en-US"/>
              </w:rPr>
              <w:t>Election to the title</w:t>
            </w:r>
          </w:p>
        </w:tc>
        <w:tc>
          <w:tcPr>
            <w:tcW w:w="1188"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rPr>
                <w:rFonts w:ascii="Times New Roman" w:hAnsi="Times New Roman"/>
                <w:sz w:val="20"/>
                <w:szCs w:val="20"/>
                <w:lang w:val="sr-CS"/>
              </w:rPr>
            </w:pPr>
            <w:r>
              <w:rPr>
                <w:rFonts w:ascii="Times New Roman" w:hAnsi="Times New Roman"/>
                <w:sz w:val="20"/>
                <w:szCs w:val="20"/>
                <w:lang w:val="sr-CS"/>
              </w:rPr>
              <w:t>29.11.2017.</w:t>
            </w:r>
          </w:p>
        </w:tc>
        <w:tc>
          <w:tcPr>
            <w:tcW w:w="1800" w:type="dxa"/>
            <w:gridSpan w:val="4"/>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rPr>
                <w:rFonts w:ascii="Times New Roman" w:hAnsi="Times New Roman"/>
                <w:sz w:val="20"/>
                <w:szCs w:val="20"/>
                <w:lang w:val="en-US"/>
              </w:rPr>
            </w:pPr>
            <w:r>
              <w:rPr>
                <w:rFonts w:ascii="Times New Roman" w:hAnsi="Times New Roman"/>
                <w:sz w:val="20"/>
                <w:szCs w:val="20"/>
                <w:lang w:val="en-US"/>
              </w:rPr>
              <w:t>Institute of Physics Belgrade</w:t>
            </w:r>
          </w:p>
        </w:tc>
        <w:tc>
          <w:tcPr>
            <w:tcW w:w="1186"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rPr>
                <w:rFonts w:ascii="Times New Roman" w:hAnsi="Times New Roman"/>
                <w:sz w:val="20"/>
                <w:szCs w:val="20"/>
                <w:lang w:val="en-US"/>
              </w:rPr>
            </w:pPr>
            <w:r>
              <w:rPr>
                <w:rFonts w:ascii="Times New Roman" w:hAnsi="Times New Roman"/>
                <w:sz w:val="20"/>
                <w:szCs w:val="20"/>
                <w:lang w:val="en-US"/>
              </w:rPr>
              <w:t>physics</w:t>
            </w:r>
          </w:p>
        </w:tc>
      </w:tr>
      <w:tr>
        <w:trPr>
          <w:trHeight w:val="227" w:hRule="atLeast"/>
        </w:trPr>
        <w:tc>
          <w:tcPr>
            <w:tcW w:w="1335"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rPr>
                <w:rFonts w:ascii="Times New Roman" w:hAnsi="Times New Roman"/>
                <w:sz w:val="20"/>
                <w:szCs w:val="20"/>
              </w:rPr>
            </w:pPr>
            <w:r>
              <w:rPr>
                <w:rFonts w:ascii="Times New Roman" w:hAnsi="Times New Roman"/>
                <w:sz w:val="20"/>
                <w:szCs w:val="20"/>
                <w:lang w:val="en-US"/>
              </w:rPr>
              <w:t>PhD</w:t>
            </w:r>
          </w:p>
        </w:tc>
        <w:tc>
          <w:tcPr>
            <w:tcW w:w="1188"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rPr>
                <w:rFonts w:ascii="Times New Roman" w:hAnsi="Times New Roman"/>
                <w:sz w:val="20"/>
                <w:szCs w:val="20"/>
                <w:lang w:val="sr-CS"/>
              </w:rPr>
            </w:pPr>
            <w:r>
              <w:rPr>
                <w:rFonts w:ascii="Times New Roman" w:hAnsi="Times New Roman"/>
                <w:sz w:val="20"/>
                <w:szCs w:val="20"/>
                <w:lang w:val="sr-CS"/>
              </w:rPr>
              <w:t>23.12.2011.</w:t>
            </w:r>
          </w:p>
        </w:tc>
        <w:tc>
          <w:tcPr>
            <w:tcW w:w="1800" w:type="dxa"/>
            <w:gridSpan w:val="4"/>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rPr>
                <w:rFonts w:ascii="Times New Roman" w:hAnsi="Times New Roman"/>
                <w:sz w:val="20"/>
                <w:szCs w:val="20"/>
                <w:lang w:val="en-US"/>
              </w:rPr>
            </w:pPr>
            <w:r>
              <w:rPr>
                <w:rFonts w:ascii="Times New Roman" w:hAnsi="Times New Roman"/>
                <w:sz w:val="20"/>
                <w:szCs w:val="20"/>
                <w:lang w:val="en-US"/>
              </w:rPr>
              <w:t xml:space="preserve">University of Belgrade, Faculty of  Physics </w:t>
            </w:r>
          </w:p>
        </w:tc>
        <w:tc>
          <w:tcPr>
            <w:tcW w:w="1186"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rPr>
                <w:rFonts w:ascii="Times New Roman" w:hAnsi="Times New Roman"/>
                <w:sz w:val="20"/>
                <w:szCs w:val="20"/>
                <w:lang w:val="en-US"/>
              </w:rPr>
            </w:pPr>
            <w:r>
              <w:rPr>
                <w:rFonts w:ascii="Times New Roman" w:hAnsi="Times New Roman"/>
                <w:sz w:val="20"/>
                <w:szCs w:val="20"/>
                <w:lang w:val="en-US"/>
              </w:rPr>
              <w:t>physics</w:t>
            </w:r>
          </w:p>
        </w:tc>
      </w:tr>
      <w:tr>
        <w:trPr>
          <w:trHeight w:val="227" w:hRule="atLeast"/>
        </w:trPr>
        <w:tc>
          <w:tcPr>
            <w:tcW w:w="1335"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rPr>
                <w:rFonts w:ascii="Times New Roman" w:hAnsi="Times New Roman"/>
                <w:sz w:val="20"/>
                <w:szCs w:val="20"/>
              </w:rPr>
            </w:pPr>
            <w:r>
              <w:rPr>
                <w:rFonts w:ascii="Times New Roman" w:hAnsi="Times New Roman"/>
                <w:sz w:val="20"/>
                <w:szCs w:val="20"/>
                <w:lang w:val="en-US"/>
              </w:rPr>
              <w:t>Diploma</w:t>
            </w:r>
          </w:p>
        </w:tc>
        <w:tc>
          <w:tcPr>
            <w:tcW w:w="1188"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rPr>
                <w:rFonts w:ascii="Times New Roman" w:hAnsi="Times New Roman"/>
                <w:sz w:val="20"/>
                <w:szCs w:val="20"/>
                <w:lang w:val="sr-CS"/>
              </w:rPr>
            </w:pPr>
            <w:r>
              <w:rPr>
                <w:rFonts w:ascii="Times New Roman" w:hAnsi="Times New Roman"/>
                <w:sz w:val="20"/>
                <w:szCs w:val="20"/>
                <w:lang w:val="sr-CS"/>
              </w:rPr>
              <w:t>9.10.2006.</w:t>
            </w:r>
          </w:p>
        </w:tc>
        <w:tc>
          <w:tcPr>
            <w:tcW w:w="1800" w:type="dxa"/>
            <w:gridSpan w:val="4"/>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rPr>
                <w:rFonts w:ascii="Times New Roman" w:hAnsi="Times New Roman"/>
                <w:sz w:val="20"/>
                <w:szCs w:val="20"/>
                <w:lang w:val="en-US"/>
              </w:rPr>
            </w:pPr>
            <w:r>
              <w:rPr>
                <w:rFonts w:ascii="Times New Roman" w:hAnsi="Times New Roman"/>
                <w:sz w:val="20"/>
                <w:szCs w:val="20"/>
                <w:lang w:val="en-US"/>
              </w:rPr>
              <w:t xml:space="preserve">University of Belgrade, Faculty of  Physics </w:t>
            </w:r>
          </w:p>
        </w:tc>
        <w:tc>
          <w:tcPr>
            <w:tcW w:w="1186"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rPr>
                <w:rFonts w:ascii="Times New Roman" w:hAnsi="Times New Roman"/>
                <w:sz w:val="20"/>
                <w:szCs w:val="20"/>
                <w:lang w:val="en-US"/>
              </w:rPr>
            </w:pPr>
            <w:r>
              <w:rPr>
                <w:rFonts w:ascii="Times New Roman" w:hAnsi="Times New Roman"/>
                <w:sz w:val="20"/>
                <w:szCs w:val="20"/>
                <w:lang w:val="en-US"/>
              </w:rPr>
              <w:t>physics</w:t>
            </w:r>
          </w:p>
        </w:tc>
      </w:tr>
      <w:tr>
        <w:trPr>
          <w:trHeight w:val="227" w:hRule="atLeast"/>
        </w:trPr>
        <w:tc>
          <w:tcPr>
            <w:tcW w:w="5509" w:type="dxa"/>
            <w:gridSpan w:val="1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rFonts w:ascii="Times New Roman" w:hAnsi="Times New Roman"/>
                <w:sz w:val="20"/>
                <w:szCs w:val="20"/>
              </w:rPr>
            </w:pPr>
            <w:r>
              <w:rPr>
                <w:rFonts w:ascii="Times New Roman" w:hAnsi="Times New Roman"/>
                <w:b/>
                <w:sz w:val="20"/>
                <w:szCs w:val="20"/>
                <w:lang w:val="en-US"/>
              </w:rPr>
              <w:t xml:space="preserve">A list of dissertations-doctoral art projects in which the teacher is or was a mentor in the past 10 years </w:t>
            </w:r>
          </w:p>
        </w:tc>
      </w:tr>
      <w:tr>
        <w:trPr>
          <w:trHeight w:val="227" w:hRule="atLeast"/>
        </w:trPr>
        <w:tc>
          <w:tcPr>
            <w:tcW w:w="526"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rFonts w:ascii="Times New Roman" w:hAnsi="Times New Roman"/>
                <w:sz w:val="20"/>
                <w:szCs w:val="20"/>
              </w:rPr>
            </w:pPr>
            <w:r>
              <w:rPr>
                <w:rFonts w:ascii="Times New Roman" w:hAnsi="Times New Roman"/>
                <w:sz w:val="20"/>
                <w:szCs w:val="20"/>
                <w:lang w:val="en-US"/>
              </w:rPr>
              <w:t>No.</w:t>
            </w:r>
          </w:p>
        </w:tc>
        <w:tc>
          <w:tcPr>
            <w:tcW w:w="1513"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rFonts w:ascii="Times New Roman" w:hAnsi="Times New Roman"/>
                <w:sz w:val="20"/>
                <w:szCs w:val="20"/>
              </w:rPr>
            </w:pPr>
            <w:r>
              <w:rPr>
                <w:rFonts w:ascii="Times New Roman" w:hAnsi="Times New Roman"/>
                <w:sz w:val="20"/>
                <w:szCs w:val="20"/>
                <w:lang w:val="en-US"/>
              </w:rPr>
              <w:t>Title of the dissertation – doctoral art project</w:t>
            </w:r>
          </w:p>
        </w:tc>
        <w:tc>
          <w:tcPr>
            <w:tcW w:w="1111"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rFonts w:ascii="Times New Roman" w:hAnsi="Times New Roman"/>
                <w:sz w:val="20"/>
                <w:szCs w:val="20"/>
              </w:rPr>
            </w:pPr>
            <w:r>
              <w:rPr>
                <w:rFonts w:ascii="Times New Roman" w:hAnsi="Times New Roman"/>
                <w:sz w:val="20"/>
                <w:szCs w:val="20"/>
                <w:lang w:val="en-US"/>
              </w:rPr>
              <w:t xml:space="preserve">Name of the candidate </w:t>
            </w:r>
          </w:p>
        </w:tc>
        <w:tc>
          <w:tcPr>
            <w:tcW w:w="1255"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rFonts w:ascii="Times New Roman" w:hAnsi="Times New Roman"/>
                <w:sz w:val="20"/>
                <w:szCs w:val="20"/>
              </w:rPr>
            </w:pPr>
            <w:r>
              <w:rPr>
                <w:rFonts w:ascii="Times New Roman" w:hAnsi="Times New Roman"/>
                <w:sz w:val="20"/>
                <w:szCs w:val="20"/>
                <w:lang w:val="en-US"/>
              </w:rPr>
              <w:t xml:space="preserve">*submitted </w:t>
            </w:r>
          </w:p>
        </w:tc>
        <w:tc>
          <w:tcPr>
            <w:tcW w:w="1104"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rFonts w:ascii="Times New Roman" w:hAnsi="Times New Roman"/>
                <w:sz w:val="20"/>
                <w:szCs w:val="20"/>
              </w:rPr>
            </w:pPr>
            <w:r>
              <w:rPr>
                <w:rFonts w:ascii="Times New Roman" w:hAnsi="Times New Roman"/>
                <w:sz w:val="20"/>
                <w:szCs w:val="20"/>
                <w:lang w:val="en-US"/>
              </w:rPr>
              <w:t>** defended</w:t>
            </w:r>
          </w:p>
        </w:tc>
      </w:tr>
      <w:tr>
        <w:trPr>
          <w:trHeight w:val="227" w:hRule="atLeast"/>
        </w:trPr>
        <w:tc>
          <w:tcPr>
            <w:tcW w:w="526"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rFonts w:ascii="Times New Roman" w:hAnsi="Times New Roman"/>
                <w:sz w:val="20"/>
                <w:szCs w:val="20"/>
                <w:lang w:val="en-US"/>
              </w:rPr>
            </w:pPr>
            <w:r>
              <w:rPr>
                <w:rFonts w:ascii="Times New Roman" w:hAnsi="Times New Roman"/>
                <w:sz w:val="20"/>
                <w:szCs w:val="20"/>
                <w:lang w:val="en-US"/>
              </w:rPr>
              <w:t>1</w:t>
            </w:r>
          </w:p>
        </w:tc>
        <w:tc>
          <w:tcPr>
            <w:tcW w:w="1513"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101"/>
              <w:jc w:val="left"/>
              <w:rPr>
                <w:rFonts w:ascii="Times New Roman" w:hAnsi="Times New Roman"/>
                <w:i w:val="false"/>
                <w:i w:val="false"/>
                <w:iCs w:val="false"/>
                <w:sz w:val="20"/>
                <w:szCs w:val="20"/>
                <w:lang w:val="en-US"/>
              </w:rPr>
            </w:pPr>
            <w:r>
              <w:rPr>
                <w:rFonts w:cs="Times New Roman" w:ascii="Times New Roman" w:hAnsi="Times New Roman"/>
                <w:i w:val="false"/>
                <w:iCs w:val="false"/>
                <w:sz w:val="20"/>
                <w:szCs w:val="20"/>
                <w:lang w:val="en-US"/>
              </w:rPr>
              <w:t>Numerical study of quantum gases in optical lattices and in synthetic magnetic fields</w:t>
            </w:r>
          </w:p>
        </w:tc>
        <w:tc>
          <w:tcPr>
            <w:tcW w:w="1111"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rFonts w:ascii="Times New Roman" w:hAnsi="Times New Roman"/>
                <w:sz w:val="20"/>
                <w:szCs w:val="20"/>
                <w:lang w:val="en-US"/>
              </w:rPr>
            </w:pPr>
            <w:r>
              <w:rPr>
                <w:rFonts w:ascii="Times New Roman" w:hAnsi="Times New Roman"/>
                <w:sz w:val="20"/>
                <w:szCs w:val="20"/>
                <w:lang w:val="en-US"/>
              </w:rPr>
              <w:t>Ana Hudomal</w:t>
            </w:r>
          </w:p>
        </w:tc>
        <w:tc>
          <w:tcPr>
            <w:tcW w:w="1255" w:type="dxa"/>
            <w:gridSpan w:val="3"/>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rFonts w:ascii="Times New Roman" w:hAnsi="Times New Roman"/>
                <w:sz w:val="20"/>
                <w:szCs w:val="20"/>
                <w:lang w:val="en-US"/>
              </w:rPr>
            </w:pPr>
            <w:r>
              <w:rPr>
                <w:rFonts w:ascii="Times New Roman" w:hAnsi="Times New Roman"/>
                <w:sz w:val="20"/>
                <w:szCs w:val="20"/>
                <w:lang w:val="en-US"/>
              </w:rPr>
            </w:r>
          </w:p>
        </w:tc>
        <w:tc>
          <w:tcPr>
            <w:tcW w:w="1104"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rFonts w:ascii="Times New Roman" w:hAnsi="Times New Roman"/>
                <w:sz w:val="20"/>
                <w:szCs w:val="20"/>
                <w:lang w:val="en-US"/>
              </w:rPr>
            </w:pPr>
            <w:r>
              <w:rPr>
                <w:rFonts w:ascii="Times New Roman" w:hAnsi="Times New Roman"/>
                <w:sz w:val="20"/>
                <w:szCs w:val="20"/>
                <w:lang w:val="en-US"/>
              </w:rPr>
              <w:t>1.12.2020</w:t>
            </w:r>
          </w:p>
        </w:tc>
      </w:tr>
      <w:tr>
        <w:trPr>
          <w:trHeight w:val="227" w:hRule="atLeast"/>
        </w:trPr>
        <w:tc>
          <w:tcPr>
            <w:tcW w:w="5509" w:type="dxa"/>
            <w:gridSpan w:val="1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rFonts w:ascii="Times New Roman" w:hAnsi="Times New Roman"/>
                <w:sz w:val="20"/>
                <w:szCs w:val="20"/>
              </w:rPr>
            </w:pPr>
            <w:r>
              <w:rPr>
                <w:rFonts w:ascii="Times New Roman" w:hAnsi="Times New Roman"/>
                <w:sz w:val="20"/>
                <w:szCs w:val="20"/>
                <w:lang w:val="en-US"/>
              </w:rPr>
              <w:t>* Year in which the dissertation-doctoral art project was submitted (for dissertations-doctoral art projects in progress) ** The year in which the dissertation-doctoral art project was defended (only for dissertations-doctoral art projects from the previous period)</w:t>
            </w:r>
          </w:p>
        </w:tc>
      </w:tr>
      <w:tr>
        <w:trPr>
          <w:trHeight w:val="227" w:hRule="atLeast"/>
        </w:trPr>
        <w:tc>
          <w:tcPr>
            <w:tcW w:w="5509" w:type="dxa"/>
            <w:gridSpan w:val="1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jc w:val="both"/>
              <w:rPr>
                <w:rFonts w:ascii="Times New Roman" w:hAnsi="Times New Roman"/>
                <w:sz w:val="20"/>
                <w:szCs w:val="20"/>
              </w:rPr>
            </w:pPr>
            <w:r>
              <w:rPr>
                <w:rFonts w:ascii="Times New Roman" w:hAnsi="Times New Roman"/>
                <w:b/>
                <w:sz w:val="20"/>
                <w:szCs w:val="20"/>
                <w:lang w:val="en-US"/>
              </w:rPr>
              <w:t>Categorization of the publication of scientific papers in the field of the given study program according to the classification of the relevant Ministry of Education, Science and Technological Development and in accordance with the additional requirements of the standard for the given field (minimum 5 not more than 20)</w:t>
            </w:r>
          </w:p>
          <w:p>
            <w:pPr>
              <w:pStyle w:val="Normal"/>
              <w:spacing w:before="0" w:after="60"/>
              <w:jc w:val="both"/>
              <w:rPr>
                <w:rFonts w:ascii="Times New Roman" w:hAnsi="Times New Roman"/>
                <w:sz w:val="20"/>
                <w:szCs w:val="20"/>
              </w:rPr>
            </w:pPr>
            <w:r>
              <w:rPr>
                <w:rFonts w:ascii="Times New Roman" w:hAnsi="Times New Roman"/>
                <w:b/>
                <w:sz w:val="20"/>
                <w:szCs w:val="20"/>
                <w:lang w:val="en-US"/>
              </w:rPr>
              <w:t>Categorization of the publication of artistic references in the field of the given study program according to the classification in the guidelines for preparing the documentation for the accreditation of the study program and in accordance with the additional requirements of the standard for the given field (minimum 5 not more than 20)</w:t>
            </w:r>
          </w:p>
        </w:tc>
      </w:tr>
      <w:tr>
        <w:trPr>
          <w:trHeight w:val="227" w:hRule="atLeast"/>
        </w:trPr>
        <w:tc>
          <w:tcPr>
            <w:tcW w:w="49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rPr>
                <w:rFonts w:ascii="Times New Roman" w:hAnsi="Times New Roman"/>
                <w:sz w:val="20"/>
                <w:szCs w:val="20"/>
                <w:lang w:val="sr-CS"/>
              </w:rPr>
            </w:pPr>
            <w:r>
              <w:rPr>
                <w:rFonts w:ascii="Times New Roman" w:hAnsi="Times New Roman"/>
                <w:sz w:val="20"/>
                <w:szCs w:val="20"/>
                <w:lang w:val="sr-CS"/>
              </w:rPr>
              <w:t>1</w:t>
            </w:r>
          </w:p>
        </w:tc>
        <w:tc>
          <w:tcPr>
            <w:tcW w:w="4274" w:type="dxa"/>
            <w:gridSpan w:val="10"/>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rPr>
                <w:rFonts w:ascii="Times New Roman" w:hAnsi="Times New Roman"/>
                <w:sz w:val="20"/>
                <w:szCs w:val="20"/>
              </w:rPr>
            </w:pPr>
            <w:r>
              <w:rPr>
                <w:rFonts w:ascii="Times New Roman" w:hAnsi="Times New Roman"/>
                <w:sz w:val="20"/>
                <w:szCs w:val="20"/>
                <w:lang w:val="sr-CS"/>
              </w:rPr>
              <w:t>A. Hudomal, I. Vasi</w:t>
            </w:r>
            <w:r>
              <w:rPr>
                <w:rFonts w:ascii="Times New Roman" w:hAnsi="Times New Roman"/>
                <w:sz w:val="20"/>
                <w:szCs w:val="20"/>
                <w:lang w:val="sr-CS"/>
              </w:rPr>
              <w:t>ć</w:t>
            </w:r>
            <w:r>
              <w:rPr>
                <w:rFonts w:ascii="Times New Roman" w:hAnsi="Times New Roman"/>
                <w:sz w:val="20"/>
                <w:szCs w:val="20"/>
                <w:lang w:val="sr-CS"/>
              </w:rPr>
              <w:t>, N. Regnault, and Z. Papi</w:t>
            </w:r>
            <w:r>
              <w:rPr>
                <w:rFonts w:ascii="Times New Roman" w:hAnsi="Times New Roman"/>
                <w:sz w:val="20"/>
                <w:szCs w:val="20"/>
                <w:lang w:val="sr-CS"/>
              </w:rPr>
              <w:t>ć</w:t>
            </w:r>
            <w:r>
              <w:rPr>
                <w:rFonts w:ascii="Times New Roman" w:hAnsi="Times New Roman"/>
                <w:sz w:val="20"/>
                <w:szCs w:val="20"/>
                <w:lang w:val="sr-CS"/>
              </w:rPr>
              <w:t xml:space="preserve">, "Quantum Scars of Bosons with Correlated Hopping", Commun. Phys. </w:t>
            </w:r>
            <w:r>
              <w:rPr>
                <w:rFonts w:ascii="Times New Roman" w:hAnsi="Times New Roman"/>
                <w:b/>
                <w:sz w:val="20"/>
                <w:szCs w:val="20"/>
                <w:lang w:val="sr-CS"/>
              </w:rPr>
              <w:t>3</w:t>
            </w:r>
            <w:r>
              <w:rPr>
                <w:rFonts w:ascii="Times New Roman" w:hAnsi="Times New Roman"/>
                <w:sz w:val="20"/>
                <w:szCs w:val="20"/>
                <w:lang w:val="sr-CS"/>
              </w:rPr>
              <w:t>, 99 (2020).</w:t>
            </w:r>
          </w:p>
        </w:tc>
        <w:tc>
          <w:tcPr>
            <w:tcW w:w="73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rFonts w:ascii="Times New Roman" w:hAnsi="Times New Roman"/>
                <w:b w:val="false"/>
                <w:b w:val="false"/>
                <w:bCs w:val="false"/>
                <w:sz w:val="20"/>
                <w:szCs w:val="20"/>
                <w:lang w:val="en-US"/>
              </w:rPr>
            </w:pPr>
            <w:r>
              <w:rPr>
                <w:rFonts w:ascii="Times New Roman" w:hAnsi="Times New Roman"/>
                <w:b w:val="false"/>
                <w:bCs w:val="false"/>
                <w:sz w:val="20"/>
                <w:szCs w:val="20"/>
                <w:lang w:val="en-US"/>
              </w:rPr>
              <w:t>M21</w:t>
            </w:r>
          </w:p>
        </w:tc>
      </w:tr>
      <w:tr>
        <w:trPr>
          <w:trHeight w:val="227" w:hRule="atLeast"/>
        </w:trPr>
        <w:tc>
          <w:tcPr>
            <w:tcW w:w="49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rPr>
                <w:rFonts w:ascii="Times New Roman" w:hAnsi="Times New Roman"/>
                <w:sz w:val="20"/>
                <w:szCs w:val="20"/>
                <w:lang w:val="sr-CS"/>
              </w:rPr>
            </w:pPr>
            <w:r>
              <w:rPr>
                <w:rFonts w:ascii="Times New Roman" w:hAnsi="Times New Roman"/>
                <w:sz w:val="20"/>
                <w:szCs w:val="20"/>
                <w:lang w:val="sr-CS"/>
              </w:rPr>
              <w:t>2</w:t>
            </w:r>
          </w:p>
        </w:tc>
        <w:tc>
          <w:tcPr>
            <w:tcW w:w="4274" w:type="dxa"/>
            <w:gridSpan w:val="10"/>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rPr>
                <w:rFonts w:ascii="Times New Roman" w:hAnsi="Times New Roman"/>
                <w:sz w:val="20"/>
                <w:szCs w:val="20"/>
              </w:rPr>
            </w:pPr>
            <w:r>
              <w:rPr>
                <w:rFonts w:ascii="Times New Roman" w:hAnsi="Times New Roman"/>
                <w:sz w:val="20"/>
                <w:szCs w:val="20"/>
                <w:lang w:val="sr-CS"/>
              </w:rPr>
              <w:t>A. Hudomal, N. Regnault, and I. Vasi</w:t>
            </w:r>
            <w:r>
              <w:rPr>
                <w:rFonts w:ascii="Times New Roman" w:hAnsi="Times New Roman"/>
                <w:sz w:val="20"/>
                <w:szCs w:val="20"/>
                <w:lang w:val="sr-CS"/>
              </w:rPr>
              <w:t>ć</w:t>
            </w:r>
            <w:r>
              <w:rPr>
                <w:rFonts w:ascii="Times New Roman" w:hAnsi="Times New Roman"/>
                <w:sz w:val="20"/>
                <w:szCs w:val="20"/>
                <w:lang w:val="sr-CS"/>
              </w:rPr>
              <w:t xml:space="preserve">, "Bosonic Fractional Quantum Hall States in Driven Optical Lattices", Phys. Rev. A </w:t>
            </w:r>
            <w:r>
              <w:rPr>
                <w:rFonts w:ascii="Times New Roman" w:hAnsi="Times New Roman"/>
                <w:b/>
                <w:sz w:val="20"/>
                <w:szCs w:val="20"/>
                <w:lang w:val="sr-CS"/>
              </w:rPr>
              <w:t>100</w:t>
            </w:r>
            <w:r>
              <w:rPr>
                <w:rFonts w:ascii="Times New Roman" w:hAnsi="Times New Roman"/>
                <w:sz w:val="20"/>
                <w:szCs w:val="20"/>
                <w:lang w:val="sr-CS"/>
              </w:rPr>
              <w:t>, 053624 (2019).</w:t>
            </w:r>
          </w:p>
        </w:tc>
        <w:tc>
          <w:tcPr>
            <w:tcW w:w="73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rFonts w:ascii="Times New Roman" w:hAnsi="Times New Roman"/>
                <w:b w:val="false"/>
                <w:b w:val="false"/>
                <w:bCs w:val="false"/>
                <w:sz w:val="20"/>
                <w:szCs w:val="20"/>
                <w:lang w:val="en-US"/>
              </w:rPr>
            </w:pPr>
            <w:r>
              <w:rPr>
                <w:rFonts w:ascii="Times New Roman" w:hAnsi="Times New Roman"/>
                <w:b w:val="false"/>
                <w:bCs w:val="false"/>
                <w:sz w:val="20"/>
                <w:szCs w:val="20"/>
                <w:lang w:val="en-US"/>
              </w:rPr>
              <w:t>M21</w:t>
            </w:r>
          </w:p>
        </w:tc>
      </w:tr>
      <w:tr>
        <w:trPr>
          <w:trHeight w:val="227" w:hRule="atLeast"/>
        </w:trPr>
        <w:tc>
          <w:tcPr>
            <w:tcW w:w="49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rPr>
                <w:rFonts w:ascii="Times New Roman" w:hAnsi="Times New Roman"/>
                <w:sz w:val="20"/>
                <w:szCs w:val="20"/>
                <w:lang w:val="sr-CS"/>
              </w:rPr>
            </w:pPr>
            <w:r>
              <w:rPr>
                <w:rFonts w:ascii="Times New Roman" w:hAnsi="Times New Roman"/>
                <w:sz w:val="20"/>
                <w:szCs w:val="20"/>
                <w:lang w:val="sr-CS"/>
              </w:rPr>
              <w:t>3</w:t>
            </w:r>
          </w:p>
        </w:tc>
        <w:tc>
          <w:tcPr>
            <w:tcW w:w="4274" w:type="dxa"/>
            <w:gridSpan w:val="10"/>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rPr>
                <w:rFonts w:ascii="Times New Roman" w:hAnsi="Times New Roman"/>
                <w:sz w:val="20"/>
                <w:szCs w:val="20"/>
              </w:rPr>
            </w:pPr>
            <w:r>
              <w:rPr>
                <w:rFonts w:ascii="Times New Roman" w:hAnsi="Times New Roman"/>
                <w:sz w:val="20"/>
                <w:szCs w:val="20"/>
                <w:lang w:val="sr-CS"/>
              </w:rPr>
              <w:t>A. Hudomal, I. Vasi</w:t>
            </w:r>
            <w:r>
              <w:rPr>
                <w:rFonts w:ascii="Times New Roman" w:hAnsi="Times New Roman"/>
                <w:sz w:val="20"/>
                <w:szCs w:val="20"/>
                <w:lang w:val="sr-CS"/>
              </w:rPr>
              <w:t>ć</w:t>
            </w:r>
            <w:r>
              <w:rPr>
                <w:rFonts w:ascii="Times New Roman" w:hAnsi="Times New Roman"/>
                <w:sz w:val="20"/>
                <w:szCs w:val="20"/>
                <w:lang w:val="sr-CS"/>
              </w:rPr>
              <w:t>, H. Buljan, W. Hofstetter, and A. Bala</w:t>
            </w:r>
            <w:r>
              <w:rPr>
                <w:rFonts w:ascii="Times New Roman" w:hAnsi="Times New Roman"/>
                <w:sz w:val="20"/>
                <w:szCs w:val="20"/>
                <w:lang w:val="sr-CS"/>
              </w:rPr>
              <w:t>ž</w:t>
            </w:r>
            <w:r>
              <w:rPr>
                <w:rFonts w:ascii="Times New Roman" w:hAnsi="Times New Roman"/>
                <w:sz w:val="20"/>
                <w:szCs w:val="20"/>
                <w:lang w:val="sr-CS"/>
              </w:rPr>
              <w:t xml:space="preserve">, "Dynamics of Weakly Interacting Bosons in Optical Lattices with Flux", Phys. Rev. A </w:t>
            </w:r>
            <w:r>
              <w:rPr>
                <w:rFonts w:ascii="Times New Roman" w:hAnsi="Times New Roman"/>
                <w:b/>
                <w:sz w:val="20"/>
                <w:szCs w:val="20"/>
                <w:lang w:val="sr-CS"/>
              </w:rPr>
              <w:t>98</w:t>
            </w:r>
            <w:r>
              <w:rPr>
                <w:rFonts w:ascii="Times New Roman" w:hAnsi="Times New Roman"/>
                <w:sz w:val="20"/>
                <w:szCs w:val="20"/>
                <w:lang w:val="sr-CS"/>
              </w:rPr>
              <w:t>, 053625 (2018).</w:t>
            </w:r>
          </w:p>
        </w:tc>
        <w:tc>
          <w:tcPr>
            <w:tcW w:w="73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rFonts w:ascii="Times New Roman" w:hAnsi="Times New Roman"/>
                <w:b w:val="false"/>
                <w:b w:val="false"/>
                <w:bCs w:val="false"/>
                <w:sz w:val="20"/>
                <w:szCs w:val="20"/>
                <w:lang w:val="en-US"/>
              </w:rPr>
            </w:pPr>
            <w:r>
              <w:rPr>
                <w:rFonts w:ascii="Times New Roman" w:hAnsi="Times New Roman"/>
                <w:b w:val="false"/>
                <w:bCs w:val="false"/>
                <w:sz w:val="20"/>
                <w:szCs w:val="20"/>
                <w:lang w:val="en-US"/>
              </w:rPr>
              <w:t>M21</w:t>
            </w:r>
          </w:p>
        </w:tc>
      </w:tr>
      <w:tr>
        <w:trPr>
          <w:trHeight w:val="227" w:hRule="atLeast"/>
        </w:trPr>
        <w:tc>
          <w:tcPr>
            <w:tcW w:w="49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rPr>
                <w:rFonts w:ascii="Times New Roman" w:hAnsi="Times New Roman"/>
                <w:sz w:val="20"/>
                <w:szCs w:val="20"/>
                <w:lang w:val="sr-CS"/>
              </w:rPr>
            </w:pPr>
            <w:r>
              <w:rPr>
                <w:rFonts w:ascii="Times New Roman" w:hAnsi="Times New Roman"/>
                <w:sz w:val="20"/>
                <w:szCs w:val="20"/>
                <w:lang w:val="sr-CS"/>
              </w:rPr>
              <w:t>4</w:t>
            </w:r>
          </w:p>
        </w:tc>
        <w:tc>
          <w:tcPr>
            <w:tcW w:w="4274" w:type="dxa"/>
            <w:gridSpan w:val="10"/>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rPr>
                <w:rFonts w:ascii="Times New Roman" w:hAnsi="Times New Roman"/>
                <w:sz w:val="20"/>
                <w:szCs w:val="20"/>
              </w:rPr>
            </w:pPr>
            <w:r>
              <w:rPr>
                <w:rFonts w:ascii="Times New Roman" w:hAnsi="Times New Roman"/>
                <w:sz w:val="20"/>
                <w:szCs w:val="20"/>
                <w:lang w:val="sr-CS"/>
              </w:rPr>
              <w:t>K. Plekhanov, I. Vasi</w:t>
            </w:r>
            <w:r>
              <w:rPr>
                <w:rFonts w:ascii="Times New Roman" w:hAnsi="Times New Roman"/>
                <w:sz w:val="20"/>
                <w:szCs w:val="20"/>
                <w:lang w:val="sr-CS"/>
              </w:rPr>
              <w:t>ć</w:t>
            </w:r>
            <w:r>
              <w:rPr>
                <w:rFonts w:ascii="Times New Roman" w:hAnsi="Times New Roman"/>
                <w:sz w:val="20"/>
                <w:szCs w:val="20"/>
                <w:lang w:val="sr-CS"/>
              </w:rPr>
              <w:t xml:space="preserve">, A. Petrescu, R. Nirwan, G. Roux, W. Hofstetter, and K. Le Hur, "Emergent Chiral Spin State in the Mott Phase of a Bosonic Kane-Mele-Hubbard Model", Phys. Rev. Lett. </w:t>
            </w:r>
            <w:r>
              <w:rPr>
                <w:rFonts w:ascii="Times New Roman" w:hAnsi="Times New Roman"/>
                <w:b/>
                <w:sz w:val="20"/>
                <w:szCs w:val="20"/>
                <w:lang w:val="sr-CS"/>
              </w:rPr>
              <w:t>120</w:t>
            </w:r>
            <w:r>
              <w:rPr>
                <w:rFonts w:ascii="Times New Roman" w:hAnsi="Times New Roman"/>
                <w:sz w:val="20"/>
                <w:szCs w:val="20"/>
                <w:lang w:val="sr-CS"/>
              </w:rPr>
              <w:t>, 157201 (2018).</w:t>
            </w:r>
          </w:p>
        </w:tc>
        <w:tc>
          <w:tcPr>
            <w:tcW w:w="73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rFonts w:ascii="Times New Roman" w:hAnsi="Times New Roman"/>
                <w:b w:val="false"/>
                <w:b w:val="false"/>
                <w:bCs w:val="false"/>
                <w:sz w:val="20"/>
                <w:szCs w:val="20"/>
                <w:lang w:val="en-US"/>
              </w:rPr>
            </w:pPr>
            <w:r>
              <w:rPr>
                <w:rFonts w:ascii="Times New Roman" w:hAnsi="Times New Roman"/>
                <w:b w:val="false"/>
                <w:bCs w:val="false"/>
                <w:sz w:val="20"/>
                <w:szCs w:val="20"/>
                <w:lang w:val="en-US"/>
              </w:rPr>
              <w:t>M21a</w:t>
            </w:r>
          </w:p>
        </w:tc>
      </w:tr>
      <w:tr>
        <w:trPr>
          <w:trHeight w:val="227" w:hRule="atLeast"/>
        </w:trPr>
        <w:tc>
          <w:tcPr>
            <w:tcW w:w="49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rPr>
                <w:rFonts w:ascii="Times New Roman" w:hAnsi="Times New Roman"/>
                <w:sz w:val="20"/>
                <w:szCs w:val="20"/>
                <w:lang w:val="sr-CS"/>
              </w:rPr>
            </w:pPr>
            <w:r>
              <w:rPr>
                <w:rFonts w:ascii="Times New Roman" w:hAnsi="Times New Roman"/>
                <w:sz w:val="20"/>
                <w:szCs w:val="20"/>
                <w:lang w:val="sr-CS"/>
              </w:rPr>
              <w:t>5</w:t>
            </w:r>
          </w:p>
        </w:tc>
        <w:tc>
          <w:tcPr>
            <w:tcW w:w="4274" w:type="dxa"/>
            <w:gridSpan w:val="10"/>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rPr>
                <w:rFonts w:ascii="Times New Roman" w:hAnsi="Times New Roman"/>
                <w:sz w:val="20"/>
                <w:szCs w:val="20"/>
              </w:rPr>
            </w:pPr>
            <w:r>
              <w:rPr>
                <w:rFonts w:ascii="Times New Roman" w:hAnsi="Times New Roman"/>
                <w:sz w:val="20"/>
                <w:szCs w:val="20"/>
                <w:lang w:val="sr-CS"/>
              </w:rPr>
              <w:t>A. Geissler, I. Vasi</w:t>
            </w:r>
            <w:r>
              <w:rPr>
                <w:rFonts w:ascii="Times New Roman" w:hAnsi="Times New Roman"/>
                <w:sz w:val="20"/>
                <w:szCs w:val="20"/>
                <w:lang w:val="sr-CS"/>
              </w:rPr>
              <w:t>ć</w:t>
            </w:r>
            <w:r>
              <w:rPr>
                <w:rFonts w:ascii="Times New Roman" w:hAnsi="Times New Roman"/>
                <w:sz w:val="20"/>
                <w:szCs w:val="20"/>
                <w:lang w:val="sr-CS"/>
              </w:rPr>
              <w:t xml:space="preserve">, and W. Hofstetter, "Condensation Versus Long-range Interaction: Competing Quantum Phases in Bosonic Optical Lattice Systems at Near-resonant Rydberg Dressing", Phys. Rev. A </w:t>
            </w:r>
            <w:r>
              <w:rPr>
                <w:rFonts w:ascii="Times New Roman" w:hAnsi="Times New Roman"/>
                <w:b/>
                <w:sz w:val="20"/>
                <w:szCs w:val="20"/>
                <w:lang w:val="sr-CS"/>
              </w:rPr>
              <w:t>95</w:t>
            </w:r>
            <w:r>
              <w:rPr>
                <w:rFonts w:ascii="Times New Roman" w:hAnsi="Times New Roman"/>
                <w:sz w:val="20"/>
                <w:szCs w:val="20"/>
                <w:lang w:val="sr-CS"/>
              </w:rPr>
              <w:t>, 063608 (2017).</w:t>
            </w:r>
          </w:p>
        </w:tc>
        <w:tc>
          <w:tcPr>
            <w:tcW w:w="73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rFonts w:ascii="Times New Roman" w:hAnsi="Times New Roman"/>
                <w:b w:val="false"/>
                <w:b w:val="false"/>
                <w:bCs w:val="false"/>
                <w:sz w:val="20"/>
                <w:szCs w:val="20"/>
                <w:lang w:val="en-US"/>
              </w:rPr>
            </w:pPr>
            <w:r>
              <w:rPr>
                <w:rFonts w:ascii="Times New Roman" w:hAnsi="Times New Roman"/>
                <w:b w:val="false"/>
                <w:bCs w:val="false"/>
                <w:sz w:val="20"/>
                <w:szCs w:val="20"/>
                <w:lang w:val="en-US"/>
              </w:rPr>
              <w:t>M21</w:t>
            </w:r>
          </w:p>
        </w:tc>
      </w:tr>
      <w:tr>
        <w:trPr>
          <w:trHeight w:val="227" w:hRule="atLeast"/>
        </w:trPr>
        <w:tc>
          <w:tcPr>
            <w:tcW w:w="49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rPr>
                <w:rFonts w:ascii="Times New Roman" w:hAnsi="Times New Roman"/>
                <w:sz w:val="20"/>
                <w:szCs w:val="20"/>
                <w:lang w:val="sr-CS"/>
              </w:rPr>
            </w:pPr>
            <w:r>
              <w:rPr>
                <w:rFonts w:ascii="Times New Roman" w:hAnsi="Times New Roman"/>
                <w:sz w:val="20"/>
                <w:szCs w:val="20"/>
                <w:lang w:val="sr-CS"/>
              </w:rPr>
              <w:t>6</w:t>
            </w:r>
          </w:p>
        </w:tc>
        <w:tc>
          <w:tcPr>
            <w:tcW w:w="4274" w:type="dxa"/>
            <w:gridSpan w:val="10"/>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rPr>
                <w:rFonts w:ascii="Times New Roman" w:hAnsi="Times New Roman"/>
                <w:sz w:val="20"/>
                <w:szCs w:val="20"/>
              </w:rPr>
            </w:pPr>
            <w:r>
              <w:rPr>
                <w:rFonts w:ascii="Times New Roman" w:hAnsi="Times New Roman"/>
                <w:sz w:val="20"/>
                <w:szCs w:val="20"/>
                <w:lang w:val="sr-CS"/>
              </w:rPr>
              <w:t>I. Vasi</w:t>
            </w:r>
            <w:r>
              <w:rPr>
                <w:rFonts w:ascii="Times New Roman" w:hAnsi="Times New Roman"/>
                <w:sz w:val="20"/>
                <w:szCs w:val="20"/>
                <w:lang w:val="sr-CS"/>
              </w:rPr>
              <w:t>ć</w:t>
            </w:r>
            <w:r>
              <w:rPr>
                <w:rFonts w:ascii="Times New Roman" w:hAnsi="Times New Roman"/>
                <w:sz w:val="20"/>
                <w:szCs w:val="20"/>
                <w:lang w:val="sr-CS"/>
              </w:rPr>
              <w:t xml:space="preserve"> and A. Bala</w:t>
            </w:r>
            <w:r>
              <w:rPr>
                <w:rFonts w:ascii="Times New Roman" w:hAnsi="Times New Roman"/>
                <w:sz w:val="20"/>
                <w:szCs w:val="20"/>
                <w:lang w:val="sr-CS"/>
              </w:rPr>
              <w:t>ž</w:t>
            </w:r>
            <w:r>
              <w:rPr>
                <w:rFonts w:ascii="Times New Roman" w:hAnsi="Times New Roman"/>
                <w:sz w:val="20"/>
                <w:szCs w:val="20"/>
                <w:lang w:val="sr-CS"/>
              </w:rPr>
              <w:t xml:space="preserve">, "Excitation Spectra of a Bose-Einstein Condensate with an Angular Spin-orbit Coupling", Phys. Rev. A </w:t>
            </w:r>
            <w:r>
              <w:rPr>
                <w:rFonts w:ascii="Times New Roman" w:hAnsi="Times New Roman"/>
                <w:b/>
                <w:sz w:val="20"/>
                <w:szCs w:val="20"/>
                <w:lang w:val="sr-CS"/>
              </w:rPr>
              <w:t>94</w:t>
            </w:r>
            <w:r>
              <w:rPr>
                <w:rFonts w:ascii="Times New Roman" w:hAnsi="Times New Roman"/>
                <w:sz w:val="20"/>
                <w:szCs w:val="20"/>
                <w:lang w:val="sr-CS"/>
              </w:rPr>
              <w:t>, 033627 (2016).</w:t>
            </w:r>
          </w:p>
        </w:tc>
        <w:tc>
          <w:tcPr>
            <w:tcW w:w="73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rFonts w:ascii="Times New Roman" w:hAnsi="Times New Roman"/>
                <w:b w:val="false"/>
                <w:b w:val="false"/>
                <w:bCs w:val="false"/>
                <w:sz w:val="20"/>
                <w:szCs w:val="20"/>
                <w:lang w:val="en-US"/>
              </w:rPr>
            </w:pPr>
            <w:r>
              <w:rPr>
                <w:rFonts w:ascii="Times New Roman" w:hAnsi="Times New Roman"/>
                <w:b w:val="false"/>
                <w:bCs w:val="false"/>
                <w:sz w:val="20"/>
                <w:szCs w:val="20"/>
                <w:lang w:val="en-US"/>
              </w:rPr>
              <w:t>M21</w:t>
            </w:r>
          </w:p>
        </w:tc>
      </w:tr>
      <w:tr>
        <w:trPr>
          <w:trHeight w:val="227" w:hRule="atLeast"/>
        </w:trPr>
        <w:tc>
          <w:tcPr>
            <w:tcW w:w="49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rPr>
                <w:rFonts w:ascii="Times New Roman" w:hAnsi="Times New Roman"/>
                <w:sz w:val="20"/>
                <w:szCs w:val="20"/>
                <w:lang w:val="sr-CS"/>
              </w:rPr>
            </w:pPr>
            <w:r>
              <w:rPr>
                <w:rFonts w:ascii="Times New Roman" w:hAnsi="Times New Roman"/>
                <w:sz w:val="20"/>
                <w:szCs w:val="20"/>
                <w:lang w:val="sr-CS"/>
              </w:rPr>
              <w:t>7</w:t>
            </w:r>
          </w:p>
        </w:tc>
        <w:tc>
          <w:tcPr>
            <w:tcW w:w="4274" w:type="dxa"/>
            <w:gridSpan w:val="10"/>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rPr>
                <w:rFonts w:ascii="Times New Roman" w:hAnsi="Times New Roman"/>
                <w:sz w:val="20"/>
                <w:szCs w:val="20"/>
              </w:rPr>
            </w:pPr>
            <w:r>
              <w:rPr>
                <w:rFonts w:ascii="Times New Roman" w:hAnsi="Times New Roman"/>
                <w:sz w:val="20"/>
                <w:szCs w:val="20"/>
                <w:lang w:val="sr-CS"/>
              </w:rPr>
              <w:t>I. Vasi</w:t>
            </w:r>
            <w:r>
              <w:rPr>
                <w:rFonts w:ascii="Times New Roman" w:hAnsi="Times New Roman"/>
                <w:sz w:val="20"/>
                <w:szCs w:val="20"/>
                <w:lang w:val="sr-CS"/>
              </w:rPr>
              <w:t>ć</w:t>
            </w:r>
            <w:r>
              <w:rPr>
                <w:rFonts w:ascii="Times New Roman" w:hAnsi="Times New Roman"/>
                <w:sz w:val="20"/>
                <w:szCs w:val="20"/>
                <w:lang w:val="sr-CS"/>
              </w:rPr>
              <w:t xml:space="preserve">, A. Petrescu, K. Le Hur, and W. Hofstetter, "Chiral Bosonic Phases on the Haldane Honeycomb Lattice", Phys. Rev. B </w:t>
            </w:r>
            <w:r>
              <w:rPr>
                <w:rFonts w:ascii="Times New Roman" w:hAnsi="Times New Roman"/>
                <w:b/>
                <w:sz w:val="20"/>
                <w:szCs w:val="20"/>
                <w:lang w:val="sr-CS"/>
              </w:rPr>
              <w:t>91</w:t>
            </w:r>
            <w:r>
              <w:rPr>
                <w:rFonts w:ascii="Times New Roman" w:hAnsi="Times New Roman"/>
                <w:sz w:val="20"/>
                <w:szCs w:val="20"/>
                <w:lang w:val="sr-CS"/>
              </w:rPr>
              <w:t>, 094502 (2015).</w:t>
            </w:r>
          </w:p>
        </w:tc>
        <w:tc>
          <w:tcPr>
            <w:tcW w:w="73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rFonts w:ascii="Times New Roman" w:hAnsi="Times New Roman"/>
                <w:b w:val="false"/>
                <w:b w:val="false"/>
                <w:bCs w:val="false"/>
                <w:sz w:val="20"/>
                <w:szCs w:val="20"/>
                <w:lang w:val="en-US"/>
              </w:rPr>
            </w:pPr>
            <w:r>
              <w:rPr>
                <w:rFonts w:ascii="Times New Roman" w:hAnsi="Times New Roman"/>
                <w:b w:val="false"/>
                <w:bCs w:val="false"/>
                <w:sz w:val="20"/>
                <w:szCs w:val="20"/>
                <w:lang w:val="en-US"/>
              </w:rPr>
              <w:t>M21</w:t>
            </w:r>
          </w:p>
        </w:tc>
      </w:tr>
      <w:tr>
        <w:trPr>
          <w:trHeight w:val="227" w:hRule="atLeast"/>
        </w:trPr>
        <w:tc>
          <w:tcPr>
            <w:tcW w:w="49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rPr>
                <w:rFonts w:ascii="Times New Roman" w:hAnsi="Times New Roman"/>
                <w:sz w:val="20"/>
                <w:szCs w:val="20"/>
                <w:lang w:val="sr-CS"/>
              </w:rPr>
            </w:pPr>
            <w:r>
              <w:rPr>
                <w:rFonts w:ascii="Times New Roman" w:hAnsi="Times New Roman"/>
                <w:sz w:val="20"/>
                <w:szCs w:val="20"/>
                <w:lang w:val="sr-CS"/>
              </w:rPr>
              <w:t>8</w:t>
            </w:r>
          </w:p>
        </w:tc>
        <w:tc>
          <w:tcPr>
            <w:tcW w:w="4274" w:type="dxa"/>
            <w:gridSpan w:val="10"/>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rPr>
                <w:rFonts w:ascii="Times New Roman" w:hAnsi="Times New Roman"/>
                <w:sz w:val="20"/>
                <w:szCs w:val="20"/>
              </w:rPr>
            </w:pPr>
            <w:r>
              <w:rPr>
                <w:rFonts w:ascii="Times New Roman" w:hAnsi="Times New Roman"/>
                <w:sz w:val="20"/>
                <w:szCs w:val="20"/>
                <w:lang w:val="sr-CS"/>
              </w:rPr>
              <w:t>I. Vidanovi</w:t>
            </w:r>
            <w:r>
              <w:rPr>
                <w:rFonts w:ascii="Times New Roman" w:hAnsi="Times New Roman"/>
                <w:sz w:val="20"/>
                <w:szCs w:val="20"/>
                <w:lang w:val="sr-CS"/>
              </w:rPr>
              <w:t>ć</w:t>
            </w:r>
            <w:r>
              <w:rPr>
                <w:rFonts w:ascii="Times New Roman" w:hAnsi="Times New Roman"/>
                <w:sz w:val="20"/>
                <w:szCs w:val="20"/>
                <w:lang w:val="sr-CS"/>
              </w:rPr>
              <w:t xml:space="preserve">, D. Cocks, and W. Hofstetter, "Dissipation Through Localized Loss in Bosonic Systems with Long-range Interactions", Phys. Rev. A </w:t>
            </w:r>
            <w:r>
              <w:rPr>
                <w:rFonts w:ascii="Times New Roman" w:hAnsi="Times New Roman"/>
                <w:b/>
                <w:sz w:val="20"/>
                <w:szCs w:val="20"/>
                <w:lang w:val="sr-CS"/>
              </w:rPr>
              <w:t>89</w:t>
            </w:r>
            <w:r>
              <w:rPr>
                <w:rFonts w:ascii="Times New Roman" w:hAnsi="Times New Roman"/>
                <w:sz w:val="20"/>
                <w:szCs w:val="20"/>
                <w:lang w:val="sr-CS"/>
              </w:rPr>
              <w:t>, 053614 (2014).</w:t>
            </w:r>
          </w:p>
        </w:tc>
        <w:tc>
          <w:tcPr>
            <w:tcW w:w="73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rFonts w:ascii="Times New Roman" w:hAnsi="Times New Roman"/>
                <w:b w:val="false"/>
                <w:b w:val="false"/>
                <w:bCs w:val="false"/>
                <w:sz w:val="20"/>
                <w:szCs w:val="20"/>
                <w:lang w:val="en-US"/>
              </w:rPr>
            </w:pPr>
            <w:r>
              <w:rPr>
                <w:rFonts w:ascii="Times New Roman" w:hAnsi="Times New Roman"/>
                <w:b w:val="false"/>
                <w:bCs w:val="false"/>
                <w:sz w:val="20"/>
                <w:szCs w:val="20"/>
                <w:lang w:val="en-US"/>
              </w:rPr>
              <w:t>M21</w:t>
            </w:r>
          </w:p>
        </w:tc>
      </w:tr>
      <w:tr>
        <w:trPr>
          <w:trHeight w:val="227" w:hRule="atLeast"/>
        </w:trPr>
        <w:tc>
          <w:tcPr>
            <w:tcW w:w="49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rPr>
                <w:rFonts w:ascii="Times New Roman" w:hAnsi="Times New Roman"/>
                <w:sz w:val="20"/>
                <w:szCs w:val="20"/>
                <w:lang w:val="sr-CS"/>
              </w:rPr>
            </w:pPr>
            <w:r>
              <w:rPr>
                <w:rFonts w:ascii="Times New Roman" w:hAnsi="Times New Roman"/>
                <w:sz w:val="20"/>
                <w:szCs w:val="20"/>
                <w:lang w:val="sr-CS"/>
              </w:rPr>
              <w:t>9</w:t>
            </w:r>
          </w:p>
        </w:tc>
        <w:tc>
          <w:tcPr>
            <w:tcW w:w="4274" w:type="dxa"/>
            <w:gridSpan w:val="10"/>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rPr>
                <w:rFonts w:ascii="Times New Roman" w:hAnsi="Times New Roman"/>
                <w:sz w:val="20"/>
                <w:szCs w:val="20"/>
              </w:rPr>
            </w:pPr>
            <w:r>
              <w:rPr>
                <w:rFonts w:ascii="Times New Roman" w:hAnsi="Times New Roman"/>
                <w:sz w:val="20"/>
                <w:szCs w:val="20"/>
                <w:lang w:val="sr-CS"/>
              </w:rPr>
              <w:t>I. Vidanovi</w:t>
            </w:r>
            <w:r>
              <w:rPr>
                <w:rFonts w:ascii="Times New Roman" w:hAnsi="Times New Roman"/>
                <w:sz w:val="20"/>
                <w:szCs w:val="20"/>
                <w:lang w:val="sr-CS"/>
              </w:rPr>
              <w:t>ć</w:t>
            </w:r>
            <w:r>
              <w:rPr>
                <w:rFonts w:ascii="Times New Roman" w:hAnsi="Times New Roman"/>
                <w:sz w:val="20"/>
                <w:szCs w:val="20"/>
                <w:lang w:val="sr-CS"/>
              </w:rPr>
              <w:t xml:space="preserve">, N. J. van Druten, and M. Haque, "Spin Modulation Instabilities and Phase Separation Dynamics in Trapped Two-component Bose Condensates",  New J. Phys. </w:t>
            </w:r>
            <w:r>
              <w:rPr>
                <w:rFonts w:ascii="Times New Roman" w:hAnsi="Times New Roman"/>
                <w:b/>
                <w:sz w:val="20"/>
                <w:szCs w:val="20"/>
                <w:lang w:val="sr-CS"/>
              </w:rPr>
              <w:t>15</w:t>
            </w:r>
            <w:r>
              <w:rPr>
                <w:rFonts w:ascii="Times New Roman" w:hAnsi="Times New Roman"/>
                <w:sz w:val="20"/>
                <w:szCs w:val="20"/>
                <w:lang w:val="sr-CS"/>
              </w:rPr>
              <w:t>, 035008 (2013).</w:t>
            </w:r>
          </w:p>
        </w:tc>
        <w:tc>
          <w:tcPr>
            <w:tcW w:w="73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rFonts w:ascii="Times New Roman" w:hAnsi="Times New Roman"/>
                <w:b w:val="false"/>
                <w:b w:val="false"/>
                <w:bCs w:val="false"/>
                <w:sz w:val="20"/>
                <w:szCs w:val="20"/>
                <w:lang w:val="en-US"/>
              </w:rPr>
            </w:pPr>
            <w:r>
              <w:rPr>
                <w:rFonts w:ascii="Times New Roman" w:hAnsi="Times New Roman"/>
                <w:b w:val="false"/>
                <w:bCs w:val="false"/>
                <w:sz w:val="20"/>
                <w:szCs w:val="20"/>
                <w:lang w:val="en-US"/>
              </w:rPr>
              <w:t>M21</w:t>
            </w:r>
          </w:p>
        </w:tc>
      </w:tr>
      <w:tr>
        <w:trPr>
          <w:trHeight w:val="227" w:hRule="atLeast"/>
        </w:trPr>
        <w:tc>
          <w:tcPr>
            <w:tcW w:w="499"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rPr>
                <w:rFonts w:ascii="Times New Roman" w:hAnsi="Times New Roman"/>
                <w:sz w:val="20"/>
                <w:szCs w:val="20"/>
                <w:lang w:val="sr-CS"/>
              </w:rPr>
            </w:pPr>
            <w:r>
              <w:rPr>
                <w:rFonts w:ascii="Times New Roman" w:hAnsi="Times New Roman"/>
                <w:sz w:val="20"/>
                <w:szCs w:val="20"/>
                <w:lang w:val="sr-CS"/>
              </w:rPr>
              <w:t>10</w:t>
            </w:r>
          </w:p>
        </w:tc>
        <w:tc>
          <w:tcPr>
            <w:tcW w:w="4274" w:type="dxa"/>
            <w:gridSpan w:val="10"/>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rPr>
                <w:rFonts w:ascii="Times New Roman" w:hAnsi="Times New Roman"/>
                <w:sz w:val="20"/>
                <w:szCs w:val="20"/>
              </w:rPr>
            </w:pPr>
            <w:r>
              <w:rPr>
                <w:rFonts w:ascii="Times New Roman" w:hAnsi="Times New Roman"/>
                <w:sz w:val="20"/>
                <w:szCs w:val="20"/>
                <w:lang w:val="sr-CS"/>
              </w:rPr>
              <w:t>I. Vidanovi</w:t>
            </w:r>
            <w:r>
              <w:rPr>
                <w:rFonts w:ascii="Times New Roman" w:hAnsi="Times New Roman"/>
                <w:sz w:val="20"/>
                <w:szCs w:val="20"/>
                <w:lang w:val="sr-CS"/>
              </w:rPr>
              <w:t>ć</w:t>
            </w:r>
            <w:r>
              <w:rPr>
                <w:rFonts w:ascii="Times New Roman" w:hAnsi="Times New Roman"/>
                <w:sz w:val="20"/>
                <w:szCs w:val="20"/>
                <w:lang w:val="sr-CS"/>
              </w:rPr>
              <w:t>, A. Bala</w:t>
            </w:r>
            <w:r>
              <w:rPr>
                <w:rFonts w:ascii="Times New Roman" w:hAnsi="Times New Roman"/>
                <w:sz w:val="20"/>
                <w:szCs w:val="20"/>
                <w:lang w:val="sr-CS"/>
              </w:rPr>
              <w:t>ž</w:t>
            </w:r>
            <w:r>
              <w:rPr>
                <w:rFonts w:ascii="Times New Roman" w:hAnsi="Times New Roman"/>
                <w:sz w:val="20"/>
                <w:szCs w:val="20"/>
                <w:lang w:val="sr-CS"/>
              </w:rPr>
              <w:t xml:space="preserve">, H. Al-Jibbouri, and A. Pelster, "Nonlinear Bose-Einstein-condensate Dynamics Induced by a Harmonic Modulation of the S-wave Scattering Length", Phys. Rev. A </w:t>
            </w:r>
            <w:r>
              <w:rPr>
                <w:rFonts w:ascii="Times New Roman" w:hAnsi="Times New Roman"/>
                <w:b/>
                <w:sz w:val="20"/>
                <w:szCs w:val="20"/>
                <w:lang w:val="sr-CS"/>
              </w:rPr>
              <w:t>84</w:t>
            </w:r>
            <w:r>
              <w:rPr>
                <w:rFonts w:ascii="Times New Roman" w:hAnsi="Times New Roman"/>
                <w:sz w:val="20"/>
                <w:szCs w:val="20"/>
                <w:lang w:val="sr-CS"/>
              </w:rPr>
              <w:t>, 013618 (2011).</w:t>
            </w:r>
          </w:p>
        </w:tc>
        <w:tc>
          <w:tcPr>
            <w:tcW w:w="73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rFonts w:ascii="Times New Roman" w:hAnsi="Times New Roman"/>
                <w:b w:val="false"/>
                <w:b w:val="false"/>
                <w:bCs w:val="false"/>
                <w:sz w:val="20"/>
                <w:szCs w:val="20"/>
                <w:lang w:val="en-US"/>
              </w:rPr>
            </w:pPr>
            <w:r>
              <w:rPr>
                <w:rFonts w:ascii="Times New Roman" w:hAnsi="Times New Roman"/>
                <w:b w:val="false"/>
                <w:bCs w:val="false"/>
                <w:sz w:val="20"/>
                <w:szCs w:val="20"/>
                <w:lang w:val="en-US"/>
              </w:rPr>
              <w:t>M21</w:t>
            </w:r>
          </w:p>
        </w:tc>
      </w:tr>
      <w:tr>
        <w:trPr>
          <w:trHeight w:val="227" w:hRule="atLeast"/>
        </w:trPr>
        <w:tc>
          <w:tcPr>
            <w:tcW w:w="5509" w:type="dxa"/>
            <w:gridSpan w:val="1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rFonts w:ascii="Times New Roman" w:hAnsi="Times New Roman"/>
                <w:sz w:val="20"/>
                <w:szCs w:val="20"/>
              </w:rPr>
            </w:pPr>
            <w:r>
              <w:rPr>
                <w:rFonts w:ascii="Times New Roman" w:hAnsi="Times New Roman"/>
                <w:b/>
                <w:sz w:val="20"/>
                <w:szCs w:val="20"/>
                <w:lang w:val="en-US"/>
              </w:rPr>
              <w:t>Cumulative data of scientific activity of the teacher</w:t>
            </w:r>
          </w:p>
        </w:tc>
      </w:tr>
      <w:tr>
        <w:trPr>
          <w:trHeight w:val="227" w:hRule="atLeast"/>
        </w:trPr>
        <w:tc>
          <w:tcPr>
            <w:tcW w:w="2877" w:type="dxa"/>
            <w:gridSpan w:val="6"/>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rFonts w:ascii="Times New Roman" w:hAnsi="Times New Roman"/>
                <w:sz w:val="20"/>
                <w:szCs w:val="20"/>
              </w:rPr>
            </w:pPr>
            <w:r>
              <w:rPr>
                <w:rFonts w:ascii="Times New Roman" w:hAnsi="Times New Roman"/>
                <w:sz w:val="20"/>
                <w:szCs w:val="20"/>
                <w:lang w:val="en-US"/>
              </w:rPr>
              <w:t>Total number of citations, without self citations</w:t>
            </w:r>
          </w:p>
        </w:tc>
        <w:tc>
          <w:tcPr>
            <w:tcW w:w="2632" w:type="dxa"/>
            <w:gridSpan w:val="6"/>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rFonts w:ascii="Times New Roman" w:hAnsi="Times New Roman"/>
                <w:b/>
                <w:b/>
                <w:sz w:val="20"/>
                <w:szCs w:val="20"/>
                <w:lang w:val="en-US"/>
              </w:rPr>
            </w:pPr>
            <w:r>
              <w:rPr>
                <w:rFonts w:ascii="Times New Roman" w:hAnsi="Times New Roman"/>
                <w:b/>
                <w:sz w:val="20"/>
                <w:szCs w:val="20"/>
                <w:lang w:val="en-US"/>
              </w:rPr>
              <w:t>496</w:t>
            </w:r>
          </w:p>
        </w:tc>
      </w:tr>
      <w:tr>
        <w:trPr>
          <w:trHeight w:val="227" w:hRule="atLeast"/>
        </w:trPr>
        <w:tc>
          <w:tcPr>
            <w:tcW w:w="2877" w:type="dxa"/>
            <w:gridSpan w:val="6"/>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rFonts w:ascii="Times New Roman" w:hAnsi="Times New Roman"/>
                <w:sz w:val="20"/>
                <w:szCs w:val="20"/>
              </w:rPr>
            </w:pPr>
            <w:r>
              <w:rPr>
                <w:rFonts w:ascii="Times New Roman" w:hAnsi="Times New Roman"/>
                <w:sz w:val="20"/>
                <w:szCs w:val="20"/>
                <w:lang w:val="en-US"/>
              </w:rPr>
              <w:t>Total number of papers on the SCI (or SSCI) list</w:t>
            </w:r>
          </w:p>
        </w:tc>
        <w:tc>
          <w:tcPr>
            <w:tcW w:w="2632" w:type="dxa"/>
            <w:gridSpan w:val="6"/>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rFonts w:ascii="Times New Roman" w:hAnsi="Times New Roman"/>
                <w:b/>
                <w:b/>
                <w:sz w:val="20"/>
                <w:szCs w:val="20"/>
                <w:lang w:val="en-US"/>
              </w:rPr>
            </w:pPr>
            <w:r>
              <w:rPr>
                <w:rFonts w:ascii="Times New Roman" w:hAnsi="Times New Roman"/>
                <w:b/>
                <w:sz w:val="20"/>
                <w:szCs w:val="20"/>
                <w:lang w:val="en-US"/>
              </w:rPr>
              <w:t>26</w:t>
            </w:r>
          </w:p>
        </w:tc>
      </w:tr>
      <w:tr>
        <w:trPr>
          <w:trHeight w:val="227" w:hRule="atLeast"/>
        </w:trPr>
        <w:tc>
          <w:tcPr>
            <w:tcW w:w="2877" w:type="dxa"/>
            <w:gridSpan w:val="6"/>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rFonts w:ascii="Times New Roman" w:hAnsi="Times New Roman"/>
                <w:sz w:val="20"/>
                <w:szCs w:val="20"/>
              </w:rPr>
            </w:pPr>
            <w:r>
              <w:rPr>
                <w:rFonts w:ascii="Times New Roman" w:hAnsi="Times New Roman"/>
                <w:sz w:val="20"/>
                <w:szCs w:val="20"/>
                <w:lang w:val="en-US"/>
              </w:rPr>
              <w:t>Current participation in projects</w:t>
            </w:r>
          </w:p>
        </w:tc>
        <w:tc>
          <w:tcPr>
            <w:tcW w:w="1284"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rFonts w:ascii="Times New Roman" w:hAnsi="Times New Roman"/>
                <w:sz w:val="20"/>
                <w:szCs w:val="20"/>
              </w:rPr>
            </w:pPr>
            <w:r>
              <w:rPr>
                <w:rFonts w:ascii="Times New Roman" w:hAnsi="Times New Roman"/>
                <w:sz w:val="20"/>
                <w:szCs w:val="20"/>
                <w:lang w:val="en-US"/>
              </w:rPr>
              <w:t xml:space="preserve">Domestic </w:t>
            </w:r>
            <w:r>
              <w:rPr>
                <w:rFonts w:ascii="Times New Roman" w:hAnsi="Times New Roman"/>
                <w:b/>
                <w:sz w:val="20"/>
                <w:szCs w:val="20"/>
                <w:lang w:val="en-US"/>
              </w:rPr>
              <w:t>1</w:t>
            </w:r>
          </w:p>
        </w:tc>
        <w:tc>
          <w:tcPr>
            <w:tcW w:w="1348" w:type="dxa"/>
            <w:gridSpan w:val="4"/>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rFonts w:ascii="Times New Roman" w:hAnsi="Times New Roman"/>
                <w:sz w:val="20"/>
                <w:szCs w:val="20"/>
              </w:rPr>
            </w:pPr>
            <w:r>
              <w:rPr>
                <w:rFonts w:ascii="Times New Roman" w:hAnsi="Times New Roman"/>
                <w:sz w:val="20"/>
                <w:szCs w:val="20"/>
                <w:lang w:val="en-US"/>
              </w:rPr>
              <w:t>international</w:t>
            </w:r>
          </w:p>
        </w:tc>
      </w:tr>
      <w:tr>
        <w:trPr>
          <w:trHeight w:val="227" w:hRule="atLeast"/>
        </w:trPr>
        <w:tc>
          <w:tcPr>
            <w:tcW w:w="2877" w:type="dxa"/>
            <w:gridSpan w:val="6"/>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rFonts w:ascii="Times New Roman" w:hAnsi="Times New Roman"/>
                <w:sz w:val="20"/>
                <w:szCs w:val="20"/>
              </w:rPr>
            </w:pPr>
            <w:r>
              <w:rPr>
                <w:rFonts w:ascii="Times New Roman" w:hAnsi="Times New Roman"/>
                <w:sz w:val="20"/>
                <w:szCs w:val="20"/>
                <w:lang w:val="en-US"/>
              </w:rPr>
              <w:t xml:space="preserve">Specialization </w:t>
            </w:r>
          </w:p>
        </w:tc>
        <w:tc>
          <w:tcPr>
            <w:tcW w:w="1284"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rFonts w:ascii="Times New Roman" w:hAnsi="Times New Roman"/>
                <w:b w:val="false"/>
                <w:b w:val="false"/>
                <w:bCs w:val="false"/>
                <w:sz w:val="20"/>
                <w:szCs w:val="20"/>
                <w:lang w:val="en-US"/>
              </w:rPr>
            </w:pPr>
            <w:r>
              <w:rPr>
                <w:rFonts w:ascii="Times New Roman" w:hAnsi="Times New Roman"/>
                <w:b w:val="false"/>
                <w:bCs w:val="false"/>
                <w:sz w:val="20"/>
                <w:szCs w:val="20"/>
                <w:lang w:val="en-US"/>
              </w:rPr>
              <w:t>Goethe University, Frankfurt am Main, June 2012 - September 2014</w:t>
            </w:r>
          </w:p>
        </w:tc>
        <w:tc>
          <w:tcPr>
            <w:tcW w:w="1348" w:type="dxa"/>
            <w:gridSpan w:val="4"/>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rFonts w:ascii="Times New Roman" w:hAnsi="Times New Roman"/>
                <w:b w:val="false"/>
                <w:b w:val="false"/>
                <w:bCs w:val="false"/>
                <w:sz w:val="20"/>
                <w:szCs w:val="20"/>
                <w:lang w:val="en-US"/>
              </w:rPr>
            </w:pPr>
            <w:r>
              <w:rPr>
                <w:rFonts w:ascii="Times New Roman" w:hAnsi="Times New Roman"/>
                <w:b w:val="false"/>
                <w:bCs w:val="false"/>
                <w:sz w:val="20"/>
                <w:szCs w:val="20"/>
                <w:lang w:val="en-US"/>
              </w:rPr>
            </w:r>
          </w:p>
        </w:tc>
      </w:tr>
      <w:tr>
        <w:trPr>
          <w:trHeight w:val="227" w:hRule="atLeast"/>
        </w:trPr>
        <w:tc>
          <w:tcPr>
            <w:tcW w:w="2877" w:type="dxa"/>
            <w:gridSpan w:val="6"/>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rFonts w:ascii="Times New Roman" w:hAnsi="Times New Roman"/>
                <w:sz w:val="20"/>
                <w:szCs w:val="20"/>
              </w:rPr>
            </w:pPr>
            <w:r>
              <w:rPr>
                <w:rFonts w:ascii="Times New Roman" w:hAnsi="Times New Roman"/>
                <w:sz w:val="20"/>
                <w:szCs w:val="20"/>
                <w:lang w:val="en-US"/>
              </w:rPr>
              <w:t>Other information you consider to be important</w:t>
            </w:r>
          </w:p>
        </w:tc>
        <w:tc>
          <w:tcPr>
            <w:tcW w:w="2632" w:type="dxa"/>
            <w:gridSpan w:val="6"/>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rFonts w:ascii="Times New Roman" w:hAnsi="Times New Roman"/>
                <w:b w:val="false"/>
                <w:b w:val="false"/>
                <w:bCs w:val="false"/>
                <w:sz w:val="20"/>
                <w:szCs w:val="20"/>
                <w:lang w:val="en-US"/>
              </w:rPr>
            </w:pPr>
            <w:r>
              <w:rPr>
                <w:rFonts w:ascii="Times New Roman" w:hAnsi="Times New Roman"/>
                <w:b w:val="false"/>
                <w:bCs w:val="false"/>
                <w:sz w:val="20"/>
                <w:szCs w:val="20"/>
                <w:lang w:val="en-US"/>
              </w:rPr>
              <w:t xml:space="preserve">PI </w:t>
            </w:r>
            <w:r>
              <w:rPr>
                <w:rFonts w:ascii="Times New Roman" w:hAnsi="Times New Roman"/>
                <w:b w:val="false"/>
                <w:bCs w:val="false"/>
                <w:i w:val="false"/>
                <w:strike w:val="false"/>
                <w:dstrike w:val="false"/>
                <w:outline w:val="false"/>
                <w:shadow w:val="false"/>
                <w:sz w:val="20"/>
                <w:szCs w:val="20"/>
                <w:u w:val="none"/>
                <w:em w:val="none"/>
                <w:lang w:val="en-US"/>
              </w:rPr>
              <w:t xml:space="preserve">of bilateral projects with Germany </w:t>
            </w:r>
            <w:r>
              <w:rPr>
                <w:rFonts w:ascii="Times New Roman" w:hAnsi="Times New Roman"/>
                <w:b w:val="false"/>
                <w:bCs w:val="false"/>
                <w:i w:val="false"/>
                <w:strike w:val="false"/>
                <w:dstrike w:val="false"/>
                <w:outline w:val="false"/>
                <w:shadow w:val="false"/>
                <w:sz w:val="20"/>
                <w:szCs w:val="20"/>
                <w:u w:val="none"/>
                <w:em w:val="none"/>
                <w:lang w:val="en-US"/>
              </w:rPr>
              <w:t xml:space="preserve">2016-2017 and Croatia 2016-2017; referee of papers in Physical Review Lett., A, B, E; </w:t>
            </w:r>
          </w:p>
        </w:tc>
      </w:tr>
      <w:tr>
        <w:trPr>
          <w:trHeight w:val="227" w:hRule="atLeast"/>
        </w:trPr>
        <w:tc>
          <w:tcPr>
            <w:tcW w:w="2877" w:type="dxa"/>
            <w:gridSpan w:val="6"/>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rFonts w:ascii="Times New Roman" w:hAnsi="Times New Roman"/>
                <w:sz w:val="20"/>
                <w:szCs w:val="20"/>
              </w:rPr>
            </w:pPr>
            <w:r>
              <w:rPr>
                <w:rFonts w:ascii="Times New Roman" w:hAnsi="Times New Roman"/>
                <w:sz w:val="20"/>
                <w:szCs w:val="20"/>
                <w:lang w:val="en-US"/>
              </w:rPr>
              <w:t>Maximum length may not be over 2 А4 pages</w:t>
            </w:r>
          </w:p>
        </w:tc>
        <w:tc>
          <w:tcPr>
            <w:tcW w:w="2632" w:type="dxa"/>
            <w:gridSpan w:val="6"/>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0" w:after="60"/>
              <w:rPr>
                <w:rFonts w:ascii="Times New Roman" w:hAnsi="Times New Roman"/>
                <w:b/>
                <w:b/>
                <w:sz w:val="20"/>
                <w:szCs w:val="20"/>
                <w:lang w:val="en-US"/>
              </w:rPr>
            </w:pPr>
            <w:r>
              <w:rPr>
                <w:rFonts w:ascii="Times New Roman" w:hAnsi="Times New Roman"/>
                <w:b/>
                <w:sz w:val="20"/>
                <w:szCs w:val="20"/>
                <w:lang w:val="en-US"/>
              </w:rPr>
            </w:r>
          </w:p>
        </w:tc>
      </w:tr>
    </w:tbl>
    <w:p>
      <w:pPr>
        <w:pStyle w:val="Normal"/>
        <w:rPr>
          <w:rFonts w:ascii="Times New Roman" w:hAnsi="Times New Roman"/>
          <w:sz w:val="20"/>
          <w:szCs w:val="20"/>
        </w:rPr>
      </w:pPr>
      <w:r>
        <w:rPr>
          <w:rFonts w:ascii="Times New Roman" w:hAnsi="Times New Roman"/>
          <w:sz w:val="20"/>
          <w:szCs w:val="20"/>
        </w:rPr>
      </w:r>
    </w:p>
    <w:sectPr>
      <w:type w:val="nextPage"/>
      <w:pgSz w:w="11906" w:h="16838"/>
      <w:pgMar w:left="1440" w:right="1440" w:header="0" w:top="1440" w:footer="0" w:bottom="1440"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Times New Roman">
    <w:charset w:val="01"/>
    <w:family w:val="roman"/>
    <w:pitch w:val="variable"/>
  </w:font>
  <w:font w:name="Liberation Sans">
    <w:altName w:val="Arial"/>
    <w:charset w:val="01"/>
    <w:family w:val="swiss"/>
    <w:pitch w:val="variable"/>
  </w:font>
</w:fonts>
</file>

<file path=word/settings.xml><?xml version="1.0" encoding="utf-8"?>
<w:settings xmlns:w="http://schemas.openxmlformats.org/wordprocessingml/2006/main">
  <w:zoom w:percent="110"/>
  <w:defaultTabStop w:val="720"/>
  <w:compat/>
  <w:themeFontLang w:val="en-GB"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en-GB" w:eastAsia="en-US" w:bidi="ar-SA"/>
      </w:rPr>
    </w:rPrDefault>
    <w:pPrDefault>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7c3cb8"/>
    <w:pPr>
      <w:widowControl w:val="false"/>
      <w:bidi w:val="0"/>
      <w:spacing w:lineRule="auto" w:line="240" w:before="0" w:after="0"/>
      <w:jc w:val="left"/>
    </w:pPr>
    <w:rPr>
      <w:rFonts w:ascii="Times New Roman" w:hAnsi="Times New Roman" w:eastAsia="Cambria" w:cs="Times New Roman"/>
      <w:color w:val="auto"/>
      <w:kern w:val="0"/>
      <w:sz w:val="20"/>
      <w:szCs w:val="20"/>
      <w:lang w:val="sr-Latn-CS" w:eastAsia="sr-Latn-CS" w:bidi="ar-SA"/>
    </w:rPr>
  </w:style>
  <w:style w:type="character" w:styleId="DefaultParagraphFont" w:default="1">
    <w:name w:val="Default Paragraph Font"/>
    <w:uiPriority w:val="1"/>
    <w:semiHidden/>
    <w:unhideWhenUsed/>
    <w:qFormat/>
    <w:rPr/>
  </w:style>
  <w:style w:type="paragraph" w:styleId="Heading">
    <w:name w:val="Heading"/>
    <w:basedOn w:val="Normal"/>
    <w:next w:val="TextBody"/>
    <w:qFormat/>
    <w:pPr>
      <w:keepNext w:val="true"/>
      <w:spacing w:before="240" w:after="120"/>
    </w:pPr>
    <w:rPr>
      <w:rFonts w:ascii="Liberation Sans" w:hAnsi="Liberation Sans" w:eastAsia="Noto Sans CJK SC Regular" w:cs="Lohit Devanagari"/>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Index">
    <w:name w:val="Index"/>
    <w:basedOn w:val="Normal"/>
    <w:qFormat/>
    <w:pPr>
      <w:suppressLineNumbers/>
    </w:pPr>
    <w:rPr>
      <w:rFonts w:cs="Lohit Devanagari"/>
    </w:rPr>
  </w:style>
  <w:style w:type="paragraph" w:styleId="TableContents">
    <w:name w:val="Table Contents"/>
    <w:basedOn w:val="Normal"/>
    <w:qFormat/>
    <w:pPr>
      <w:suppressLineNumbers/>
    </w:pPr>
    <w:rPr/>
  </w:style>
  <w:style w:type="paragraph" w:styleId="TableHeading">
    <w:name w:val="Table Heading"/>
    <w:basedOn w:val="TableContents"/>
    <w:qFormat/>
    <w:pPr>
      <w:suppressLineNumbers/>
      <w:jc w:val="center"/>
    </w:pPr>
    <w:rPr>
      <w:b/>
      <w:bCs/>
    </w:rPr>
  </w:style>
  <w:style w:type="numbering" w:styleId="NoList" w:default="1">
    <w:name w:val="No List"/>
    <w:uiPriority w:val="99"/>
    <w:semiHidden/>
    <w:unhideWhenUsed/>
    <w:qFormat/>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Application>LibreOffice/6.0.7.3$Linux_X86_64 LibreOffice_project/00m0$Build-3</Application>
  <Pages>4</Pages>
  <Words>1167</Words>
  <Characters>6624</Characters>
  <CharactersWithSpaces>7674</CharactersWithSpaces>
  <Paragraphs>156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2021-04-29T10:18:00Z</dcterms:created>
  <dc:creator>Windows User</dc:creator>
  <dc:description/>
  <dc:language>en-US</dc:language>
  <cp:lastModifiedBy/>
  <dcterms:modified xsi:type="dcterms:W3CDTF">2021-05-04T17:47:27Z</dcterms:modified>
  <cp:revision>9</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